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DDBD30" w14:textId="77777777" w:rsidR="0090325E" w:rsidRPr="0090325E" w:rsidRDefault="00382B44" w:rsidP="00F345BF">
      <w:pPr>
        <w:jc w:val="center"/>
        <w:rPr>
          <w:rFonts w:ascii="Times New Roman" w:hAnsi="Times New Roman" w:cs="Times New Roman"/>
          <w:b/>
          <w:sz w:val="24"/>
          <w:szCs w:val="24"/>
          <w:lang w:val="uk-UA"/>
        </w:rPr>
      </w:pPr>
      <w:r w:rsidRPr="0090325E">
        <w:rPr>
          <w:rFonts w:ascii="Times New Roman" w:hAnsi="Times New Roman" w:cs="Times New Roman"/>
          <w:b/>
          <w:sz w:val="24"/>
          <w:szCs w:val="24"/>
          <w:lang w:val="uk-UA"/>
        </w:rPr>
        <w:t>Обґрунтування технічних та якісних характеристик предмета закупівлі, розміру бюджетного призначення, очікуваної вартості предмета закупівлі (відповідно до постанови КМУ від 11.10.2016 № 710 «Про ефективне використання державних коштів» (зі змінами))</w:t>
      </w:r>
    </w:p>
    <w:p w14:paraId="1BAFE043" w14:textId="3B6584E3" w:rsidR="0090325E" w:rsidRPr="00E74531" w:rsidRDefault="00382B44" w:rsidP="00DE1BBA">
      <w:pPr>
        <w:spacing w:after="0"/>
        <w:jc w:val="both"/>
        <w:rPr>
          <w:rFonts w:ascii="Times New Roman" w:hAnsi="Times New Roman" w:cs="Times New Roman"/>
          <w:b/>
          <w:sz w:val="24"/>
          <w:szCs w:val="24"/>
          <w:lang w:val="uk-UA"/>
        </w:rPr>
      </w:pPr>
      <w:r w:rsidRPr="00E74531">
        <w:rPr>
          <w:rFonts w:ascii="Times New Roman" w:hAnsi="Times New Roman" w:cs="Times New Roman"/>
          <w:sz w:val="24"/>
          <w:szCs w:val="24"/>
          <w:lang w:val="uk-UA"/>
        </w:rPr>
        <w:t>1.</w:t>
      </w:r>
      <w:r w:rsidRPr="0090325E">
        <w:rPr>
          <w:rFonts w:ascii="Times New Roman" w:hAnsi="Times New Roman" w:cs="Times New Roman"/>
          <w:b/>
          <w:sz w:val="24"/>
          <w:szCs w:val="24"/>
          <w:lang w:val="uk-UA"/>
        </w:rPr>
        <w:t xml:space="preserve"> </w:t>
      </w:r>
      <w:r w:rsidRPr="00E74531">
        <w:rPr>
          <w:rFonts w:ascii="Times New Roman" w:hAnsi="Times New Roman" w:cs="Times New Roman"/>
          <w:sz w:val="24"/>
          <w:szCs w:val="24"/>
          <w:lang w:val="uk-UA"/>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r w:rsidRPr="0090325E">
        <w:rPr>
          <w:rFonts w:ascii="Times New Roman" w:hAnsi="Times New Roman" w:cs="Times New Roman"/>
          <w:sz w:val="24"/>
          <w:szCs w:val="24"/>
          <w:lang w:val="uk-UA"/>
        </w:rPr>
        <w:t xml:space="preserve"> </w:t>
      </w:r>
      <w:r w:rsidR="008D216D" w:rsidRPr="008D216D">
        <w:rPr>
          <w:rFonts w:ascii="Times New Roman" w:hAnsi="Times New Roman" w:cs="Times New Roman"/>
          <w:b/>
          <w:sz w:val="24"/>
          <w:szCs w:val="24"/>
          <w:shd w:val="clear" w:color="auto" w:fill="FFFFFF"/>
          <w:lang w:val="uk-UA"/>
        </w:rPr>
        <w:t>Ліцей № 2 «Подільський» Полтавської міської ради</w:t>
      </w:r>
      <w:r w:rsidRPr="00E74531">
        <w:rPr>
          <w:rFonts w:ascii="Times New Roman" w:hAnsi="Times New Roman" w:cs="Times New Roman"/>
          <w:b/>
          <w:sz w:val="24"/>
          <w:szCs w:val="24"/>
          <w:lang w:val="uk-UA"/>
        </w:rPr>
        <w:t xml:space="preserve">; </w:t>
      </w:r>
      <w:r w:rsidR="008D216D" w:rsidRPr="008D216D">
        <w:rPr>
          <w:rFonts w:ascii="Times New Roman" w:hAnsi="Times New Roman" w:cs="Times New Roman"/>
          <w:b/>
          <w:sz w:val="24"/>
          <w:szCs w:val="24"/>
          <w:lang w:val="uk-UA"/>
        </w:rPr>
        <w:t>36022, Україна, Полтавська область, м. Полтава, вул. Героїв "Азову", буд. 10</w:t>
      </w:r>
      <w:r w:rsidRPr="00E74531">
        <w:rPr>
          <w:rFonts w:ascii="Times New Roman" w:hAnsi="Times New Roman" w:cs="Times New Roman"/>
          <w:b/>
          <w:sz w:val="24"/>
          <w:szCs w:val="24"/>
          <w:lang w:val="uk-UA"/>
        </w:rPr>
        <w:t xml:space="preserve">; ЄДРПОУ </w:t>
      </w:r>
      <w:r w:rsidR="008D216D" w:rsidRPr="008D216D">
        <w:rPr>
          <w:rFonts w:ascii="Times New Roman" w:hAnsi="Times New Roman" w:cs="Times New Roman"/>
          <w:b/>
          <w:sz w:val="24"/>
          <w:szCs w:val="24"/>
          <w:lang w:val="uk-UA"/>
        </w:rPr>
        <w:t>21064487</w:t>
      </w:r>
      <w:r w:rsidRPr="00E74531">
        <w:rPr>
          <w:rFonts w:ascii="Times New Roman" w:hAnsi="Times New Roman" w:cs="Times New Roman"/>
          <w:b/>
          <w:sz w:val="24"/>
          <w:szCs w:val="24"/>
          <w:lang w:val="uk-UA"/>
        </w:rPr>
        <w:t>; Юридична особа, яка забезпечує потреби держави або територіальної громади</w:t>
      </w:r>
      <w:r w:rsidR="0090325E" w:rsidRPr="00E74531">
        <w:rPr>
          <w:rFonts w:ascii="Times New Roman" w:hAnsi="Times New Roman" w:cs="Times New Roman"/>
          <w:b/>
          <w:sz w:val="24"/>
          <w:szCs w:val="24"/>
          <w:lang w:val="uk-UA"/>
        </w:rPr>
        <w:t>.</w:t>
      </w:r>
      <w:r w:rsidRPr="00E74531">
        <w:rPr>
          <w:rFonts w:ascii="Times New Roman" w:hAnsi="Times New Roman" w:cs="Times New Roman"/>
          <w:b/>
          <w:sz w:val="24"/>
          <w:szCs w:val="24"/>
          <w:lang w:val="uk-UA"/>
        </w:rPr>
        <w:t xml:space="preserve"> </w:t>
      </w:r>
    </w:p>
    <w:p w14:paraId="453B2DB3" w14:textId="689F328C" w:rsidR="00533034" w:rsidRPr="00AD51FF" w:rsidRDefault="00382B44" w:rsidP="00AD51FF">
      <w:pPr>
        <w:jc w:val="both"/>
        <w:rPr>
          <w:rFonts w:ascii="Times New Roman" w:eastAsia="Times New Roman" w:hAnsi="Times New Roman" w:cs="Times New Roman"/>
          <w:b/>
          <w:sz w:val="24"/>
          <w:szCs w:val="24"/>
          <w:bdr w:val="none" w:sz="0" w:space="0" w:color="auto" w:frame="1"/>
          <w:lang w:eastAsia="uk-UA"/>
        </w:rPr>
      </w:pPr>
      <w:r w:rsidRPr="00E74531">
        <w:rPr>
          <w:rFonts w:ascii="Times New Roman" w:hAnsi="Times New Roman" w:cs="Times New Roman"/>
          <w:sz w:val="24"/>
          <w:szCs w:val="24"/>
          <w:lang w:val="uk-UA"/>
        </w:rPr>
        <w:t>2.</w:t>
      </w:r>
      <w:r w:rsidRPr="0090325E">
        <w:rPr>
          <w:rFonts w:ascii="Times New Roman" w:hAnsi="Times New Roman" w:cs="Times New Roman"/>
          <w:sz w:val="24"/>
          <w:szCs w:val="24"/>
          <w:lang w:val="uk-UA"/>
        </w:rPr>
        <w:t xml:space="preserve"> </w:t>
      </w:r>
      <w:r w:rsidRPr="00E74531">
        <w:rPr>
          <w:rFonts w:ascii="Times New Roman" w:hAnsi="Times New Roman" w:cs="Times New Roman"/>
          <w:sz w:val="24"/>
          <w:szCs w:val="24"/>
          <w:lang w:val="uk-UA"/>
        </w:rPr>
        <w:t>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w:t>
      </w:r>
      <w:r w:rsidR="007176CD">
        <w:rPr>
          <w:lang w:val="uk-UA"/>
        </w:rPr>
        <w:t xml:space="preserve">: </w:t>
      </w:r>
      <w:r w:rsidR="007176CD" w:rsidRPr="007176CD">
        <w:rPr>
          <w:rFonts w:ascii="Times New Roman" w:hAnsi="Times New Roman" w:cs="Times New Roman"/>
          <w:sz w:val="24"/>
          <w:szCs w:val="24"/>
          <w:lang w:val="uk-UA"/>
        </w:rPr>
        <w:t>Метеостанція цифрова</w:t>
      </w:r>
      <w:r w:rsidR="007176CD">
        <w:rPr>
          <w:lang w:val="uk-UA"/>
        </w:rPr>
        <w:t xml:space="preserve"> </w:t>
      </w:r>
      <w:r w:rsidR="00AD51FF" w:rsidRPr="00AD51FF">
        <w:rPr>
          <w:rFonts w:ascii="Times New Roman" w:hAnsi="Times New Roman" w:cs="Times New Roman"/>
          <w:sz w:val="24"/>
          <w:szCs w:val="24"/>
          <w:lang w:val="uk-UA"/>
        </w:rPr>
        <w:t>за кодом ДК 021:2015 38340000-0 Прилади для вимірювання величин</w:t>
      </w:r>
      <w:r w:rsidR="00AD51FF">
        <w:rPr>
          <w:rFonts w:ascii="Times New Roman" w:hAnsi="Times New Roman" w:cs="Times New Roman"/>
          <w:sz w:val="24"/>
          <w:szCs w:val="24"/>
          <w:lang w:val="uk-UA"/>
        </w:rPr>
        <w:t>.</w:t>
      </w:r>
    </w:p>
    <w:p w14:paraId="107F48A9" w14:textId="3CC82C78" w:rsidR="00AD51FF" w:rsidRDefault="00382B44" w:rsidP="003F3215">
      <w:pPr>
        <w:jc w:val="both"/>
        <w:rPr>
          <w:rFonts w:ascii="Times New Roman" w:hAnsi="Times New Roman" w:cs="Times New Roman"/>
          <w:b/>
          <w:sz w:val="24"/>
          <w:szCs w:val="24"/>
          <w:u w:val="single"/>
          <w:shd w:val="clear" w:color="auto" w:fill="FFFFFF"/>
          <w:lang w:val="uk-UA"/>
        </w:rPr>
      </w:pPr>
      <w:r w:rsidRPr="0090325E">
        <w:rPr>
          <w:rFonts w:ascii="Times New Roman" w:hAnsi="Times New Roman" w:cs="Times New Roman"/>
          <w:sz w:val="24"/>
          <w:szCs w:val="24"/>
          <w:lang w:val="uk-UA"/>
        </w:rPr>
        <w:t xml:space="preserve">3. Ідентифікатор закупівлі: </w:t>
      </w:r>
    </w:p>
    <w:p w14:paraId="7C80F3CA" w14:textId="0442C4A9" w:rsidR="00FE4EFD" w:rsidRDefault="00382B44" w:rsidP="003F3215">
      <w:pPr>
        <w:jc w:val="both"/>
        <w:rPr>
          <w:rFonts w:ascii="Times New Roman" w:hAnsi="Times New Roman" w:cs="Times New Roman"/>
          <w:sz w:val="24"/>
          <w:szCs w:val="24"/>
          <w:lang w:val="uk-UA"/>
        </w:rPr>
      </w:pPr>
      <w:r w:rsidRPr="0090325E">
        <w:rPr>
          <w:rFonts w:ascii="Times New Roman" w:hAnsi="Times New Roman" w:cs="Times New Roman"/>
          <w:sz w:val="24"/>
          <w:szCs w:val="24"/>
          <w:lang w:val="uk-UA"/>
        </w:rPr>
        <w:t>4. Обґрунтування технічних та якісних характеристик предмета закупівлі:</w:t>
      </w:r>
    </w:p>
    <w:p w14:paraId="7A1583AA" w14:textId="77777777" w:rsidR="00710423" w:rsidRDefault="00710423" w:rsidP="00710423">
      <w:pPr>
        <w:spacing w:after="0" w:line="240" w:lineRule="auto"/>
        <w:ind w:firstLine="708"/>
        <w:jc w:val="center"/>
        <w:rPr>
          <w:rFonts w:ascii="Times New Roman" w:eastAsia="Times New Roman" w:hAnsi="Times New Roman" w:cs="Times New Roman"/>
          <w:b/>
          <w:sz w:val="24"/>
          <w:szCs w:val="24"/>
        </w:rPr>
      </w:pPr>
    </w:p>
    <w:tbl>
      <w:tblPr>
        <w:tblpPr w:leftFromText="180" w:rightFromText="180" w:bottomFromText="160" w:vertAnchor="text" w:tblpX="-168" w:tblpY="1"/>
        <w:tblOverlap w:val="never"/>
        <w:tblW w:w="102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1"/>
        <w:gridCol w:w="1677"/>
        <w:gridCol w:w="5552"/>
        <w:gridCol w:w="1275"/>
        <w:gridCol w:w="1275"/>
      </w:tblGrid>
      <w:tr w:rsidR="00AD51FF" w:rsidRPr="007176CD" w14:paraId="5042979F" w14:textId="77777777" w:rsidTr="00AD51FF">
        <w:tc>
          <w:tcPr>
            <w:tcW w:w="421" w:type="dxa"/>
            <w:tcBorders>
              <w:top w:val="single" w:sz="4" w:space="0" w:color="000000"/>
              <w:left w:val="single" w:sz="4" w:space="0" w:color="000000"/>
              <w:bottom w:val="single" w:sz="4" w:space="0" w:color="000000"/>
              <w:right w:val="single" w:sz="4" w:space="0" w:color="000000"/>
            </w:tcBorders>
            <w:shd w:val="clear" w:color="auto" w:fill="FFFFFF"/>
            <w:hideMark/>
          </w:tcPr>
          <w:p w14:paraId="76C4523F" w14:textId="77777777" w:rsidR="00AD51FF" w:rsidRPr="007176CD" w:rsidRDefault="00AD51FF" w:rsidP="00B661D8">
            <w:pPr>
              <w:suppressAutoHyphens/>
              <w:spacing w:after="0" w:line="240" w:lineRule="auto"/>
              <w:jc w:val="center"/>
              <w:rPr>
                <w:rFonts w:ascii="Times New Roman" w:eastAsia="Times New Roman" w:hAnsi="Times New Roman" w:cs="Times New Roman"/>
                <w:lang w:eastAsia="zh-CN"/>
              </w:rPr>
            </w:pPr>
            <w:r w:rsidRPr="007176CD">
              <w:rPr>
                <w:rFonts w:ascii="Times New Roman" w:eastAsia="Times New Roman" w:hAnsi="Times New Roman" w:cs="Times New Roman"/>
                <w:b/>
                <w:bCs/>
                <w:lang w:eastAsia="zh-CN"/>
              </w:rPr>
              <w:t>№ з/п</w:t>
            </w:r>
          </w:p>
        </w:tc>
        <w:tc>
          <w:tcPr>
            <w:tcW w:w="1677" w:type="dxa"/>
            <w:tcBorders>
              <w:top w:val="single" w:sz="4" w:space="0" w:color="000000"/>
              <w:left w:val="single" w:sz="4" w:space="0" w:color="000000"/>
              <w:bottom w:val="single" w:sz="4" w:space="0" w:color="000000"/>
              <w:right w:val="single" w:sz="4" w:space="0" w:color="000000"/>
            </w:tcBorders>
            <w:shd w:val="clear" w:color="auto" w:fill="FFFFFF"/>
            <w:hideMark/>
          </w:tcPr>
          <w:p w14:paraId="6494274E" w14:textId="77777777" w:rsidR="00AD51FF" w:rsidRPr="007176CD" w:rsidRDefault="00AD51FF" w:rsidP="00B661D8">
            <w:pPr>
              <w:suppressAutoHyphens/>
              <w:spacing w:after="0" w:line="240" w:lineRule="auto"/>
              <w:jc w:val="center"/>
              <w:rPr>
                <w:rFonts w:ascii="Times New Roman" w:eastAsia="Times New Roman" w:hAnsi="Times New Roman" w:cs="Times New Roman"/>
                <w:b/>
                <w:lang w:eastAsia="zh-CN"/>
              </w:rPr>
            </w:pPr>
            <w:r w:rsidRPr="007176CD">
              <w:rPr>
                <w:rFonts w:ascii="Times New Roman" w:eastAsia="Times New Roman" w:hAnsi="Times New Roman" w:cs="Times New Roman"/>
                <w:b/>
                <w:bCs/>
                <w:lang w:eastAsia="zh-CN"/>
              </w:rPr>
              <w:t>Назва товару</w:t>
            </w:r>
          </w:p>
        </w:tc>
        <w:tc>
          <w:tcPr>
            <w:tcW w:w="5552" w:type="dxa"/>
            <w:shd w:val="clear" w:color="auto" w:fill="FFFFFF"/>
            <w:hideMark/>
          </w:tcPr>
          <w:p w14:paraId="22B4D53F" w14:textId="674E2D9C" w:rsidR="00AD51FF" w:rsidRPr="007176CD" w:rsidRDefault="00AD51FF" w:rsidP="00B661D8">
            <w:pPr>
              <w:widowControl w:val="0"/>
              <w:tabs>
                <w:tab w:val="left" w:pos="709"/>
              </w:tabs>
              <w:autoSpaceDE w:val="0"/>
              <w:autoSpaceDN w:val="0"/>
              <w:spacing w:after="160" w:line="259" w:lineRule="auto"/>
              <w:ind w:right="49"/>
              <w:jc w:val="center"/>
              <w:rPr>
                <w:rFonts w:ascii="Times New Roman" w:eastAsia="Calibri" w:hAnsi="Times New Roman" w:cs="Times New Roman"/>
                <w:b/>
                <w:lang w:val="uk-UA"/>
              </w:rPr>
            </w:pPr>
            <w:r w:rsidRPr="007176CD">
              <w:rPr>
                <w:rFonts w:ascii="Times New Roman" w:eastAsia="Calibri" w:hAnsi="Times New Roman" w:cs="Times New Roman"/>
                <w:b/>
              </w:rPr>
              <w:t>Технічні, якісні характеристики</w:t>
            </w:r>
            <w:r w:rsidR="007176CD">
              <w:rPr>
                <w:rFonts w:ascii="Times New Roman" w:eastAsia="Calibri" w:hAnsi="Times New Roman" w:cs="Times New Roman"/>
                <w:b/>
                <w:lang w:val="uk-UA"/>
              </w:rPr>
              <w:t xml:space="preserve"> предмета закупівлі</w:t>
            </w:r>
          </w:p>
        </w:tc>
        <w:tc>
          <w:tcPr>
            <w:tcW w:w="1275" w:type="dxa"/>
            <w:shd w:val="clear" w:color="auto" w:fill="FFFFFF"/>
          </w:tcPr>
          <w:p w14:paraId="24ED0444" w14:textId="77777777" w:rsidR="00AD51FF" w:rsidRPr="007176CD" w:rsidRDefault="00AD51FF" w:rsidP="00B661D8">
            <w:pPr>
              <w:suppressAutoHyphens/>
              <w:spacing w:after="0" w:line="240" w:lineRule="auto"/>
              <w:jc w:val="center"/>
              <w:rPr>
                <w:rFonts w:ascii="Times New Roman" w:eastAsia="Times New Roman" w:hAnsi="Times New Roman" w:cs="Times New Roman"/>
                <w:b/>
                <w:lang w:eastAsia="ar-SA"/>
              </w:rPr>
            </w:pPr>
            <w:r w:rsidRPr="007176CD">
              <w:rPr>
                <w:rFonts w:ascii="Times New Roman" w:eastAsia="Times New Roman" w:hAnsi="Times New Roman" w:cs="Times New Roman"/>
                <w:b/>
                <w:lang w:eastAsia="ar-SA"/>
              </w:rPr>
              <w:t>Одиниця виміру</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Pr>
          <w:p w14:paraId="33C9655E" w14:textId="77777777" w:rsidR="00AD51FF" w:rsidRPr="007176CD" w:rsidRDefault="00AD51FF" w:rsidP="00B661D8">
            <w:pPr>
              <w:suppressAutoHyphens/>
              <w:spacing w:after="0" w:line="240" w:lineRule="auto"/>
              <w:jc w:val="center"/>
              <w:rPr>
                <w:rFonts w:ascii="Times New Roman" w:eastAsia="Times New Roman" w:hAnsi="Times New Roman" w:cs="Times New Roman"/>
                <w:b/>
                <w:lang w:eastAsia="ar-SA"/>
              </w:rPr>
            </w:pPr>
            <w:r w:rsidRPr="007176CD">
              <w:rPr>
                <w:rFonts w:ascii="Times New Roman" w:eastAsia="Times New Roman" w:hAnsi="Times New Roman" w:cs="Times New Roman"/>
                <w:b/>
                <w:lang w:eastAsia="ar-SA"/>
              </w:rPr>
              <w:t>Кількість</w:t>
            </w:r>
          </w:p>
        </w:tc>
      </w:tr>
      <w:tr w:rsidR="00AD51FF" w:rsidRPr="007176CD" w14:paraId="5BEE05C5" w14:textId="77777777" w:rsidTr="00AD51FF">
        <w:tc>
          <w:tcPr>
            <w:tcW w:w="421" w:type="dxa"/>
            <w:tcBorders>
              <w:top w:val="single" w:sz="4" w:space="0" w:color="000000"/>
              <w:left w:val="single" w:sz="4" w:space="0" w:color="000000"/>
              <w:bottom w:val="single" w:sz="4" w:space="0" w:color="000000"/>
              <w:right w:val="single" w:sz="4" w:space="0" w:color="000000"/>
            </w:tcBorders>
            <w:shd w:val="clear" w:color="auto" w:fill="FFFFFF"/>
          </w:tcPr>
          <w:p w14:paraId="25BF8BC0" w14:textId="77777777" w:rsidR="00AD51FF" w:rsidRPr="007176CD" w:rsidRDefault="00AD51FF" w:rsidP="00B661D8">
            <w:pPr>
              <w:suppressAutoHyphens/>
              <w:spacing w:after="0" w:line="240" w:lineRule="auto"/>
              <w:jc w:val="center"/>
              <w:rPr>
                <w:rFonts w:ascii="Times New Roman" w:eastAsia="Times New Roman" w:hAnsi="Times New Roman" w:cs="Times New Roman"/>
                <w:bCs/>
                <w:lang w:eastAsia="zh-CN"/>
              </w:rPr>
            </w:pPr>
            <w:r w:rsidRPr="007176CD">
              <w:rPr>
                <w:rFonts w:ascii="Times New Roman" w:eastAsia="Times New Roman" w:hAnsi="Times New Roman" w:cs="Times New Roman"/>
                <w:bCs/>
                <w:lang w:eastAsia="zh-CN"/>
              </w:rPr>
              <w:t>1</w:t>
            </w:r>
          </w:p>
        </w:tc>
        <w:tc>
          <w:tcPr>
            <w:tcW w:w="1677" w:type="dxa"/>
            <w:tcBorders>
              <w:top w:val="single" w:sz="4" w:space="0" w:color="000000"/>
              <w:left w:val="single" w:sz="4" w:space="0" w:color="000000"/>
              <w:bottom w:val="single" w:sz="4" w:space="0" w:color="000000"/>
              <w:right w:val="single" w:sz="4" w:space="0" w:color="000000"/>
            </w:tcBorders>
            <w:shd w:val="clear" w:color="auto" w:fill="FFFFFF"/>
          </w:tcPr>
          <w:p w14:paraId="40610830" w14:textId="77777777" w:rsidR="00AD51FF" w:rsidRPr="007176CD" w:rsidRDefault="00AD51FF" w:rsidP="00B661D8">
            <w:pPr>
              <w:suppressAutoHyphens/>
              <w:spacing w:after="0" w:line="240" w:lineRule="auto"/>
              <w:jc w:val="center"/>
              <w:rPr>
                <w:rFonts w:ascii="Times New Roman" w:eastAsia="Times New Roman" w:hAnsi="Times New Roman" w:cs="Times New Roman"/>
                <w:bCs/>
                <w:lang w:eastAsia="zh-CN"/>
              </w:rPr>
            </w:pPr>
            <w:r w:rsidRPr="007176CD">
              <w:rPr>
                <w:rFonts w:ascii="Times New Roman" w:eastAsia="Times New Roman" w:hAnsi="Times New Roman" w:cs="Times New Roman"/>
                <w:bCs/>
                <w:lang w:eastAsia="zh-CN"/>
              </w:rPr>
              <w:t>2</w:t>
            </w:r>
          </w:p>
        </w:tc>
        <w:tc>
          <w:tcPr>
            <w:tcW w:w="5552" w:type="dxa"/>
            <w:shd w:val="clear" w:color="auto" w:fill="FFFFFF"/>
          </w:tcPr>
          <w:p w14:paraId="6583DF32" w14:textId="77777777" w:rsidR="00AD51FF" w:rsidRPr="007176CD" w:rsidRDefault="00AD51FF" w:rsidP="00B661D8">
            <w:pPr>
              <w:widowControl w:val="0"/>
              <w:tabs>
                <w:tab w:val="left" w:pos="709"/>
              </w:tabs>
              <w:autoSpaceDE w:val="0"/>
              <w:autoSpaceDN w:val="0"/>
              <w:spacing w:after="160" w:line="259" w:lineRule="auto"/>
              <w:ind w:right="49"/>
              <w:jc w:val="center"/>
              <w:rPr>
                <w:rFonts w:ascii="Times New Roman" w:eastAsia="Calibri" w:hAnsi="Times New Roman" w:cs="Times New Roman"/>
              </w:rPr>
            </w:pPr>
            <w:r w:rsidRPr="007176CD">
              <w:rPr>
                <w:rFonts w:ascii="Times New Roman" w:eastAsia="Calibri" w:hAnsi="Times New Roman" w:cs="Times New Roman"/>
              </w:rPr>
              <w:t>3</w:t>
            </w:r>
          </w:p>
        </w:tc>
        <w:tc>
          <w:tcPr>
            <w:tcW w:w="1275" w:type="dxa"/>
            <w:shd w:val="clear" w:color="auto" w:fill="FFFFFF"/>
          </w:tcPr>
          <w:p w14:paraId="684C1FEC" w14:textId="52CC937D" w:rsidR="00AD51FF" w:rsidRPr="007176CD" w:rsidRDefault="00AD51FF" w:rsidP="00B661D8">
            <w:pPr>
              <w:suppressAutoHyphens/>
              <w:spacing w:after="0" w:line="240" w:lineRule="auto"/>
              <w:jc w:val="center"/>
              <w:rPr>
                <w:rFonts w:ascii="Times New Roman" w:eastAsia="Times New Roman" w:hAnsi="Times New Roman" w:cs="Times New Roman"/>
                <w:lang w:val="uk-UA" w:eastAsia="ar-SA"/>
              </w:rPr>
            </w:pPr>
            <w:r w:rsidRPr="007176CD">
              <w:rPr>
                <w:rFonts w:ascii="Times New Roman" w:eastAsia="Times New Roman" w:hAnsi="Times New Roman" w:cs="Times New Roman"/>
                <w:lang w:val="uk-UA" w:eastAsia="ar-SA"/>
              </w:rPr>
              <w:t>4</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Pr>
          <w:p w14:paraId="4B717DA5" w14:textId="61604C0E" w:rsidR="00AD51FF" w:rsidRPr="007176CD" w:rsidRDefault="00AD51FF" w:rsidP="00B661D8">
            <w:pPr>
              <w:suppressAutoHyphens/>
              <w:spacing w:after="0" w:line="240" w:lineRule="auto"/>
              <w:jc w:val="center"/>
              <w:rPr>
                <w:rFonts w:ascii="Times New Roman" w:eastAsia="Times New Roman" w:hAnsi="Times New Roman" w:cs="Times New Roman"/>
                <w:lang w:val="uk-UA" w:eastAsia="ar-SA"/>
              </w:rPr>
            </w:pPr>
            <w:r w:rsidRPr="007176CD">
              <w:rPr>
                <w:rFonts w:ascii="Times New Roman" w:eastAsia="Times New Roman" w:hAnsi="Times New Roman" w:cs="Times New Roman"/>
                <w:lang w:val="uk-UA" w:eastAsia="ar-SA"/>
              </w:rPr>
              <w:t>5</w:t>
            </w:r>
          </w:p>
        </w:tc>
      </w:tr>
      <w:tr w:rsidR="00AD51FF" w:rsidRPr="007176CD" w14:paraId="6258FA4E" w14:textId="77777777" w:rsidTr="00AD51FF">
        <w:tc>
          <w:tcPr>
            <w:tcW w:w="421" w:type="dxa"/>
            <w:tcBorders>
              <w:top w:val="single" w:sz="4" w:space="0" w:color="000000"/>
              <w:left w:val="single" w:sz="4" w:space="0" w:color="000000"/>
              <w:bottom w:val="single" w:sz="4" w:space="0" w:color="000000"/>
              <w:right w:val="single" w:sz="4" w:space="0" w:color="000000"/>
            </w:tcBorders>
          </w:tcPr>
          <w:p w14:paraId="7449F900" w14:textId="1A7AAEC4" w:rsidR="00AD51FF" w:rsidRPr="007176CD" w:rsidRDefault="007176CD" w:rsidP="00B661D8">
            <w:pPr>
              <w:suppressAutoHyphens/>
              <w:spacing w:after="0" w:line="240" w:lineRule="auto"/>
              <w:jc w:val="center"/>
              <w:rPr>
                <w:rFonts w:ascii="Times New Roman" w:eastAsia="Times New Roman" w:hAnsi="Times New Roman" w:cs="Times New Roman"/>
                <w:b/>
                <w:bCs/>
                <w:lang w:val="uk-UA" w:eastAsia="zh-CN"/>
              </w:rPr>
            </w:pPr>
            <w:r w:rsidRPr="007176CD">
              <w:rPr>
                <w:rFonts w:ascii="Times New Roman" w:eastAsia="Times New Roman" w:hAnsi="Times New Roman" w:cs="Times New Roman"/>
                <w:b/>
                <w:bCs/>
                <w:lang w:val="uk-UA" w:eastAsia="zh-CN"/>
              </w:rPr>
              <w:t>1</w:t>
            </w:r>
          </w:p>
        </w:tc>
        <w:tc>
          <w:tcPr>
            <w:tcW w:w="1677" w:type="dxa"/>
          </w:tcPr>
          <w:p w14:paraId="54E26398" w14:textId="77777777" w:rsidR="00AD51FF" w:rsidRPr="007176CD" w:rsidRDefault="00AD51FF" w:rsidP="00B661D8">
            <w:pPr>
              <w:widowControl w:val="0"/>
              <w:tabs>
                <w:tab w:val="left" w:pos="709"/>
              </w:tabs>
              <w:autoSpaceDE w:val="0"/>
              <w:autoSpaceDN w:val="0"/>
              <w:spacing w:after="160" w:line="259" w:lineRule="auto"/>
              <w:ind w:right="49"/>
              <w:rPr>
                <w:rFonts w:ascii="Times New Roman" w:eastAsia="Calibri" w:hAnsi="Times New Roman" w:cs="Times New Roman"/>
                <w:bCs/>
                <w:shd w:val="clear" w:color="auto" w:fill="FFFFFF"/>
              </w:rPr>
            </w:pPr>
            <w:r w:rsidRPr="007176CD">
              <w:rPr>
                <w:rFonts w:ascii="Times New Roman" w:eastAsia="Calibri" w:hAnsi="Times New Roman" w:cs="Times New Roman"/>
                <w:bCs/>
                <w:shd w:val="clear" w:color="auto" w:fill="FFFFFF"/>
              </w:rPr>
              <w:t>Метеостанція цифрова</w:t>
            </w:r>
          </w:p>
        </w:tc>
        <w:tc>
          <w:tcPr>
            <w:tcW w:w="5552" w:type="dxa"/>
            <w:vAlign w:val="center"/>
          </w:tcPr>
          <w:p w14:paraId="6752C265" w14:textId="18A62863" w:rsidR="00AD51FF" w:rsidRPr="007176CD" w:rsidRDefault="007176CD" w:rsidP="00B661D8">
            <w:pPr>
              <w:widowControl w:val="0"/>
              <w:tabs>
                <w:tab w:val="left" w:pos="709"/>
              </w:tabs>
              <w:autoSpaceDE w:val="0"/>
              <w:autoSpaceDN w:val="0"/>
              <w:ind w:right="49"/>
              <w:rPr>
                <w:rFonts w:ascii="Times New Roman" w:eastAsia="Times New Roman" w:hAnsi="Times New Roman" w:cs="Times New Roman"/>
              </w:rPr>
            </w:pPr>
            <w:r>
              <w:rPr>
                <w:rFonts w:ascii="Times New Roman" w:eastAsia="Times New Roman" w:hAnsi="Times New Roman" w:cs="Times New Roman"/>
                <w:lang w:val="uk-UA"/>
              </w:rPr>
              <w:t>М</w:t>
            </w:r>
            <w:r w:rsidR="00AD51FF" w:rsidRPr="007176CD">
              <w:rPr>
                <w:rFonts w:ascii="Times New Roman" w:eastAsia="Times New Roman" w:hAnsi="Times New Roman" w:cs="Times New Roman"/>
              </w:rPr>
              <w:t>етеостанція повинна забезпечувати неперервне вимірювання параметрів стану атмосфери та довкілля таких як: температура навколишнього середовища, інфрачервона температура, рівень ультрафіолетового випромінювання, атмосферний тиск, pH, відносна вологість, рівень звуку, каламутність, з подальшим опрацюванням за допомогою програмного забезпечення;</w:t>
            </w:r>
          </w:p>
          <w:p w14:paraId="6CF885F7" w14:textId="77777777" w:rsidR="00AD51FF" w:rsidRPr="007176CD" w:rsidRDefault="00AD51FF" w:rsidP="00B661D8">
            <w:pPr>
              <w:widowControl w:val="0"/>
              <w:tabs>
                <w:tab w:val="left" w:pos="709"/>
              </w:tabs>
              <w:autoSpaceDE w:val="0"/>
              <w:autoSpaceDN w:val="0"/>
              <w:ind w:right="49"/>
              <w:rPr>
                <w:rFonts w:ascii="Times New Roman" w:eastAsia="Times New Roman" w:hAnsi="Times New Roman" w:cs="Times New Roman"/>
              </w:rPr>
            </w:pPr>
            <w:r w:rsidRPr="007176CD">
              <w:rPr>
                <w:rFonts w:ascii="Times New Roman" w:eastAsia="Times New Roman" w:hAnsi="Times New Roman" w:cs="Times New Roman"/>
              </w:rPr>
              <w:t xml:space="preserve">метеостанція повинна </w:t>
            </w:r>
            <w:r w:rsidRPr="007176CD">
              <w:rPr>
                <w:rFonts w:ascii="Times New Roman" w:eastAsia="Times New Roman" w:hAnsi="Times New Roman" w:cs="Times New Roman"/>
                <w:kern w:val="1"/>
                <w:lang w:eastAsia="hi-IN" w:bidi="hi-IN"/>
              </w:rPr>
              <w:t xml:space="preserve">мати можливість бездротової та/або дротової передачі даних (у тому числі USB) до ПК; </w:t>
            </w:r>
            <w:r w:rsidRPr="007176CD">
              <w:rPr>
                <w:rFonts w:ascii="Times New Roman" w:eastAsia="Times New Roman" w:hAnsi="Times New Roman" w:cs="Times New Roman"/>
              </w:rPr>
              <w:t>програмне забезпечення ПК відображає, зберігає та аналізує отримані від метеостанції дані;</w:t>
            </w:r>
          </w:p>
          <w:p w14:paraId="15383671" w14:textId="77777777" w:rsidR="00AD51FF" w:rsidRPr="007176CD" w:rsidRDefault="00AD51FF" w:rsidP="00B661D8">
            <w:pPr>
              <w:widowControl w:val="0"/>
              <w:tabs>
                <w:tab w:val="left" w:pos="709"/>
              </w:tabs>
              <w:autoSpaceDE w:val="0"/>
              <w:autoSpaceDN w:val="0"/>
              <w:ind w:right="49"/>
              <w:rPr>
                <w:rFonts w:ascii="Times New Roman" w:eastAsia="Times New Roman" w:hAnsi="Times New Roman" w:cs="Times New Roman"/>
              </w:rPr>
            </w:pPr>
            <w:r w:rsidRPr="007176CD">
              <w:rPr>
                <w:rFonts w:ascii="Times New Roman" w:eastAsia="Times New Roman" w:hAnsi="Times New Roman" w:cs="Times New Roman"/>
              </w:rPr>
              <w:t xml:space="preserve">метеостанція повинна </w:t>
            </w:r>
            <w:r w:rsidRPr="007176CD">
              <w:rPr>
                <w:rFonts w:ascii="Times New Roman" w:eastAsia="Times New Roman" w:hAnsi="Times New Roman" w:cs="Times New Roman"/>
                <w:kern w:val="1"/>
                <w:lang w:eastAsia="hi-IN" w:bidi="hi-IN"/>
              </w:rPr>
              <w:t>мати можливість</w:t>
            </w:r>
            <w:r w:rsidRPr="007176CD">
              <w:rPr>
                <w:rFonts w:ascii="Times New Roman" w:eastAsia="Times New Roman" w:hAnsi="Times New Roman" w:cs="Times New Roman"/>
              </w:rPr>
              <w:t xml:space="preserve"> автономної роботи </w:t>
            </w:r>
            <w:r w:rsidRPr="007176CD">
              <w:rPr>
                <w:rFonts w:ascii="Times New Roman" w:eastAsia="Times New Roman" w:hAnsi="Times New Roman" w:cs="Times New Roman"/>
                <w:kern w:val="1"/>
                <w:lang w:eastAsia="hi-IN" w:bidi="hi-IN"/>
              </w:rPr>
              <w:t>(має бути наявний акумулятор, що забезпечує не менше ніж 100 годин роботи пристрою)</w:t>
            </w:r>
            <w:r w:rsidRPr="007176CD">
              <w:rPr>
                <w:rFonts w:ascii="Times New Roman" w:eastAsia="Times New Roman" w:hAnsi="Times New Roman" w:cs="Times New Roman"/>
              </w:rPr>
              <w:t xml:space="preserve"> із відображенням та збереженням результатів вимірів </w:t>
            </w:r>
            <w:r w:rsidRPr="007176CD">
              <w:rPr>
                <w:rFonts w:ascii="Times New Roman" w:eastAsia="Times New Roman" w:hAnsi="Times New Roman" w:cs="Times New Roman"/>
                <w:kern w:val="1"/>
                <w:lang w:eastAsia="hi-IN" w:bidi="hi-IN"/>
              </w:rPr>
              <w:t>у внутрішню пам’ять</w:t>
            </w:r>
            <w:r w:rsidRPr="007176CD">
              <w:rPr>
                <w:rFonts w:ascii="Times New Roman" w:eastAsia="Times New Roman" w:hAnsi="Times New Roman" w:cs="Times New Roman"/>
              </w:rPr>
              <w:t>;</w:t>
            </w:r>
          </w:p>
          <w:p w14:paraId="288D3B22" w14:textId="77777777" w:rsidR="00AD51FF" w:rsidRPr="007176CD" w:rsidRDefault="00AD51FF" w:rsidP="00B661D8">
            <w:pPr>
              <w:rPr>
                <w:rFonts w:ascii="Times New Roman" w:eastAsia="Times New Roman" w:hAnsi="Times New Roman" w:cs="Times New Roman"/>
                <w:kern w:val="1"/>
                <w:lang w:eastAsia="hi-IN" w:bidi="hi-IN"/>
              </w:rPr>
            </w:pPr>
            <w:r w:rsidRPr="007176CD">
              <w:rPr>
                <w:rFonts w:ascii="Times New Roman" w:eastAsia="Times New Roman" w:hAnsi="Times New Roman" w:cs="Times New Roman"/>
                <w:kern w:val="1"/>
                <w:lang w:eastAsia="hi-IN" w:bidi="hi-IN"/>
              </w:rPr>
              <w:t>має бути наявна функція автоматичного тестування датчиків і їх калібрування;</w:t>
            </w:r>
          </w:p>
          <w:p w14:paraId="4D225607" w14:textId="77777777" w:rsidR="00AD51FF" w:rsidRPr="007176CD" w:rsidRDefault="00AD51FF" w:rsidP="00B661D8">
            <w:pPr>
              <w:rPr>
                <w:rFonts w:ascii="Times New Roman" w:eastAsia="Times New Roman" w:hAnsi="Times New Roman" w:cs="Times New Roman"/>
                <w:b/>
                <w:bCs/>
              </w:rPr>
            </w:pPr>
            <w:r w:rsidRPr="007176CD">
              <w:rPr>
                <w:rFonts w:ascii="Times New Roman" w:eastAsia="Times New Roman" w:hAnsi="Times New Roman" w:cs="Times New Roman"/>
                <w:b/>
                <w:bCs/>
              </w:rPr>
              <w:t>гарантія:</w:t>
            </w:r>
          </w:p>
          <w:p w14:paraId="394B19BE" w14:textId="77777777" w:rsidR="00AD51FF" w:rsidRPr="007176CD" w:rsidRDefault="00AD51FF" w:rsidP="00B661D8">
            <w:pPr>
              <w:widowControl w:val="0"/>
              <w:tabs>
                <w:tab w:val="left" w:pos="709"/>
              </w:tabs>
              <w:autoSpaceDE w:val="0"/>
              <w:autoSpaceDN w:val="0"/>
              <w:spacing w:after="160" w:line="259" w:lineRule="auto"/>
              <w:rPr>
                <w:rFonts w:ascii="Times New Roman" w:eastAsia="Calibri" w:hAnsi="Times New Roman" w:cs="Times New Roman"/>
                <w:b/>
                <w:bCs/>
                <w:shd w:val="clear" w:color="auto" w:fill="FFFFFF"/>
              </w:rPr>
            </w:pPr>
            <w:r w:rsidRPr="007176CD">
              <w:rPr>
                <w:rFonts w:ascii="Times New Roman" w:eastAsia="Calibri" w:hAnsi="Times New Roman" w:cs="Times New Roman"/>
              </w:rPr>
              <w:t>не менше ніж 12 місяців</w:t>
            </w:r>
          </w:p>
        </w:tc>
        <w:tc>
          <w:tcPr>
            <w:tcW w:w="1275" w:type="dxa"/>
            <w:tcBorders>
              <w:top w:val="single" w:sz="4" w:space="0" w:color="000000"/>
              <w:left w:val="single" w:sz="4" w:space="0" w:color="000000"/>
              <w:bottom w:val="single" w:sz="4" w:space="0" w:color="000000"/>
              <w:right w:val="single" w:sz="4" w:space="0" w:color="000000"/>
            </w:tcBorders>
          </w:tcPr>
          <w:p w14:paraId="2FBFBB59" w14:textId="2550EF55" w:rsidR="00AD51FF" w:rsidRPr="007176CD" w:rsidRDefault="007176CD" w:rsidP="00B661D8">
            <w:pPr>
              <w:suppressAutoHyphens/>
              <w:spacing w:after="0" w:line="240" w:lineRule="auto"/>
              <w:jc w:val="center"/>
              <w:rPr>
                <w:rFonts w:ascii="Times New Roman" w:eastAsia="Times New Roman" w:hAnsi="Times New Roman" w:cs="Times New Roman"/>
                <w:b/>
                <w:lang w:val="uk-UA" w:eastAsia="ar-SA"/>
              </w:rPr>
            </w:pPr>
            <w:r w:rsidRPr="007176CD">
              <w:rPr>
                <w:rFonts w:ascii="Times New Roman" w:eastAsia="Times New Roman" w:hAnsi="Times New Roman" w:cs="Times New Roman"/>
                <w:b/>
                <w:lang w:val="uk-UA" w:eastAsia="ar-SA"/>
              </w:rPr>
              <w:t>штук</w:t>
            </w:r>
          </w:p>
        </w:tc>
        <w:tc>
          <w:tcPr>
            <w:tcW w:w="1275" w:type="dxa"/>
            <w:tcBorders>
              <w:top w:val="single" w:sz="4" w:space="0" w:color="000000"/>
              <w:left w:val="single" w:sz="4" w:space="0" w:color="000000"/>
              <w:bottom w:val="single" w:sz="4" w:space="0" w:color="000000"/>
              <w:right w:val="single" w:sz="4" w:space="0" w:color="000000"/>
            </w:tcBorders>
          </w:tcPr>
          <w:p w14:paraId="698304B8" w14:textId="77777777" w:rsidR="00AD51FF" w:rsidRPr="007176CD" w:rsidRDefault="00AD51FF" w:rsidP="00B661D8">
            <w:pPr>
              <w:suppressAutoHyphens/>
              <w:spacing w:after="0" w:line="240" w:lineRule="auto"/>
              <w:jc w:val="center"/>
              <w:rPr>
                <w:rFonts w:ascii="Times New Roman" w:eastAsia="Times New Roman" w:hAnsi="Times New Roman" w:cs="Times New Roman"/>
                <w:b/>
                <w:lang w:eastAsia="ar-SA"/>
              </w:rPr>
            </w:pPr>
            <w:r w:rsidRPr="007176CD">
              <w:rPr>
                <w:rFonts w:ascii="Times New Roman" w:eastAsia="Times New Roman" w:hAnsi="Times New Roman" w:cs="Times New Roman"/>
                <w:b/>
                <w:lang w:eastAsia="ar-SA"/>
              </w:rPr>
              <w:t>1</w:t>
            </w:r>
          </w:p>
        </w:tc>
      </w:tr>
    </w:tbl>
    <w:p w14:paraId="6BE6C0D7" w14:textId="77777777" w:rsidR="00710423" w:rsidRPr="00D127FA" w:rsidRDefault="00710423" w:rsidP="00B3296C">
      <w:pPr>
        <w:tabs>
          <w:tab w:val="left" w:pos="3195"/>
        </w:tabs>
        <w:spacing w:after="0"/>
        <w:jc w:val="center"/>
        <w:rPr>
          <w:rFonts w:ascii="Times New Roman" w:eastAsia="Times New Roman" w:hAnsi="Times New Roman" w:cs="Calibri"/>
          <w:b/>
          <w:bCs/>
          <w:sz w:val="24"/>
          <w:szCs w:val="24"/>
          <w:lang w:val="uk-UA" w:eastAsia="ru-RU"/>
        </w:rPr>
      </w:pPr>
    </w:p>
    <w:p w14:paraId="0E80F83C" w14:textId="77777777" w:rsidR="001E16AB" w:rsidRPr="00B3296C" w:rsidRDefault="00B3296C" w:rsidP="00B3296C">
      <w:pPr>
        <w:spacing w:after="0"/>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 xml:space="preserve">5. </w:t>
      </w:r>
      <w:r w:rsidR="00382B44" w:rsidRPr="00B3296C">
        <w:rPr>
          <w:rFonts w:ascii="Times New Roman" w:hAnsi="Times New Roman" w:cs="Times New Roman"/>
          <w:b/>
          <w:bCs/>
          <w:sz w:val="24"/>
          <w:szCs w:val="24"/>
          <w:lang w:val="uk-UA"/>
        </w:rPr>
        <w:t>Обґрунтування розміру бюджетного призначення, очікуваної вартості предмета закупівлі:</w:t>
      </w:r>
    </w:p>
    <w:p w14:paraId="1FD14714" w14:textId="77777777" w:rsidR="00AD51FF" w:rsidRDefault="00E14FC5" w:rsidP="00E14FC5">
      <w:pPr>
        <w:spacing w:after="0"/>
        <w:ind w:firstLine="708"/>
        <w:jc w:val="both"/>
        <w:rPr>
          <w:rFonts w:ascii="Times New Roman" w:hAnsi="Times New Roman" w:cs="Times New Roman"/>
          <w:sz w:val="24"/>
          <w:szCs w:val="24"/>
          <w:lang w:val="uk-UA"/>
        </w:rPr>
      </w:pPr>
      <w:r w:rsidRPr="00E14FC5">
        <w:rPr>
          <w:rFonts w:ascii="Times New Roman" w:hAnsi="Times New Roman" w:cs="Times New Roman"/>
          <w:sz w:val="24"/>
          <w:szCs w:val="24"/>
          <w:lang w:val="uk-UA"/>
        </w:rPr>
        <w:t xml:space="preserve">Загальна кількість необхідного до закупівлі </w:t>
      </w:r>
      <w:r w:rsidR="00B3296C">
        <w:rPr>
          <w:rFonts w:ascii="Times New Roman" w:hAnsi="Times New Roman" w:cs="Times New Roman"/>
          <w:sz w:val="24"/>
          <w:szCs w:val="24"/>
          <w:lang w:val="uk-UA"/>
        </w:rPr>
        <w:t>товару</w:t>
      </w:r>
      <w:r w:rsidRPr="00E14FC5">
        <w:rPr>
          <w:rFonts w:ascii="Times New Roman" w:hAnsi="Times New Roman" w:cs="Times New Roman"/>
          <w:sz w:val="24"/>
          <w:szCs w:val="24"/>
          <w:lang w:val="uk-UA"/>
        </w:rPr>
        <w:t xml:space="preserve"> сформована виходячи з </w:t>
      </w:r>
      <w:r w:rsidR="00B3296C">
        <w:rPr>
          <w:rFonts w:ascii="Times New Roman" w:hAnsi="Times New Roman" w:cs="Times New Roman"/>
          <w:sz w:val="24"/>
          <w:szCs w:val="24"/>
          <w:lang w:val="uk-UA"/>
        </w:rPr>
        <w:t>наявної потреби на 2025 рік</w:t>
      </w:r>
      <w:r w:rsidR="00AD51FF">
        <w:rPr>
          <w:rFonts w:ascii="Times New Roman" w:hAnsi="Times New Roman" w:cs="Times New Roman"/>
          <w:sz w:val="24"/>
          <w:szCs w:val="24"/>
          <w:lang w:val="uk-UA"/>
        </w:rPr>
        <w:t xml:space="preserve"> та</w:t>
      </w:r>
      <w:r w:rsidR="00AD51FF" w:rsidRPr="00AD51FF">
        <w:rPr>
          <w:rFonts w:ascii="Times New Roman" w:hAnsi="Times New Roman" w:cs="Times New Roman"/>
          <w:sz w:val="24"/>
          <w:szCs w:val="24"/>
          <w:lang w:val="uk-UA"/>
        </w:rPr>
        <w:t xml:space="preserve"> відповідно до затверджених кошторисних призначень на 2025 рік відповідно до  </w:t>
      </w:r>
      <w:bookmarkStart w:id="0" w:name="_Hlk206594467"/>
      <w:r w:rsidR="00AD51FF" w:rsidRPr="00AD51FF">
        <w:rPr>
          <w:rFonts w:ascii="Times New Roman" w:hAnsi="Times New Roman" w:cs="Times New Roman"/>
          <w:sz w:val="24"/>
          <w:szCs w:val="24"/>
          <w:lang w:val="uk-UA"/>
        </w:rPr>
        <w:t>КПКВ 0611183 «Співфінансування заходів, що реалізуються за рахунок субвенції з державного бюджету місцевим бюджетам на реалізацію публічного інвестиційного проекту на забезпечення якісної, сучасної та доступної загальної середньої освіти “Нова українська школа”» та КПКВК 0611184 «Виконанання заходів, спрямованих на реалізацію публічного інвестиційного проекту на забезпечення якісної, сучасної та доступної загальної середньої освіти «Нова українська школа» за рахунок субвенції з державного бюджету місцевим бюджетам»</w:t>
      </w:r>
      <w:bookmarkEnd w:id="0"/>
      <w:r w:rsidR="00AD51FF">
        <w:rPr>
          <w:rFonts w:ascii="Times New Roman" w:hAnsi="Times New Roman" w:cs="Times New Roman"/>
          <w:sz w:val="24"/>
          <w:szCs w:val="24"/>
          <w:lang w:val="uk-UA"/>
        </w:rPr>
        <w:t>.</w:t>
      </w:r>
    </w:p>
    <w:p w14:paraId="04BFE0A7" w14:textId="5CB82787" w:rsidR="008F1722" w:rsidRPr="008F1722" w:rsidRDefault="008F1722" w:rsidP="00E14FC5">
      <w:pPr>
        <w:spacing w:after="0"/>
        <w:ind w:firstLine="708"/>
        <w:jc w:val="both"/>
        <w:rPr>
          <w:rFonts w:ascii="Times New Roman" w:hAnsi="Times New Roman" w:cs="Times New Roman"/>
          <w:sz w:val="24"/>
          <w:szCs w:val="24"/>
          <w:lang w:val="uk-UA"/>
        </w:rPr>
      </w:pPr>
      <w:r w:rsidRPr="008F1722">
        <w:rPr>
          <w:rFonts w:ascii="Times New Roman" w:hAnsi="Times New Roman" w:cs="Times New Roman"/>
          <w:sz w:val="24"/>
          <w:szCs w:val="24"/>
          <w:lang w:val="uk-UA"/>
        </w:rPr>
        <w:t>Очікувана вартість предмета закупівлі ґрунтується на всіх фактичних складових ціни та включає в себе вартість ціни на товар, податки і збори, що сплачуються або мають бути сплачені, усіх інших витрат та згідно з вимогами чинного законодавства щодо  формування ціни на відповідний товар.</w:t>
      </w:r>
    </w:p>
    <w:p w14:paraId="501A2BC0" w14:textId="74F04267" w:rsidR="00FE4EFD" w:rsidRDefault="00FE4EFD" w:rsidP="00E14FC5">
      <w:pPr>
        <w:spacing w:after="0"/>
        <w:ind w:firstLine="708"/>
        <w:jc w:val="both"/>
        <w:rPr>
          <w:rFonts w:ascii="Times New Roman" w:eastAsia="Times New Roman" w:hAnsi="Times New Roman" w:cs="Times New Roman"/>
          <w:sz w:val="24"/>
          <w:szCs w:val="24"/>
          <w:lang w:val="uk-UA" w:eastAsia="ru-RU"/>
        </w:rPr>
      </w:pPr>
      <w:r w:rsidRPr="00FE4EFD">
        <w:rPr>
          <w:rFonts w:ascii="Times New Roman" w:eastAsia="Times New Roman" w:hAnsi="Times New Roman" w:cs="Times New Roman"/>
          <w:sz w:val="24"/>
          <w:szCs w:val="24"/>
          <w:lang w:val="uk-UA" w:eastAsia="ru-RU"/>
        </w:rPr>
        <w:t xml:space="preserve">Міністерством розвитку економіки, торгівлі та сільського господарства України затверджена примірна методика визначення очікуваної вартості предмета закупівлі від 18.02.2020 №275, якою передбачені методи визначення очікуваної вартості предмета закупівлі. Проведений моніторинг цін, шляхом здійснення пошуку, збору та аналізу загальнодоступної інформації про ціну товару (тобто інформація про ціни, що містяться в мережі інтернет у відкритому доступі, спеціалізованих торгівельних майданчиках, в електронних каталогах, в електронній системі закупівель «Прозоро», </w:t>
      </w:r>
      <w:r w:rsidR="007176CD">
        <w:rPr>
          <w:rFonts w:ascii="Times New Roman" w:eastAsia="Times New Roman" w:hAnsi="Times New Roman" w:cs="Times New Roman"/>
          <w:sz w:val="24"/>
          <w:szCs w:val="24"/>
          <w:lang w:val="uk-UA" w:eastAsia="ru-RU"/>
        </w:rPr>
        <w:t xml:space="preserve">а </w:t>
      </w:r>
      <w:r w:rsidR="006E0584">
        <w:rPr>
          <w:rFonts w:ascii="Times New Roman" w:eastAsia="Times New Roman" w:hAnsi="Times New Roman" w:cs="Times New Roman"/>
          <w:sz w:val="24"/>
          <w:szCs w:val="24"/>
          <w:lang w:val="uk-UA" w:eastAsia="ru-RU"/>
        </w:rPr>
        <w:t>також отримані комерційні пропозиції від постачальників</w:t>
      </w:r>
      <w:r w:rsidR="007176CD">
        <w:rPr>
          <w:rFonts w:ascii="Times New Roman" w:eastAsia="Times New Roman" w:hAnsi="Times New Roman" w:cs="Times New Roman"/>
          <w:sz w:val="24"/>
          <w:szCs w:val="24"/>
          <w:lang w:val="uk-UA" w:eastAsia="ru-RU"/>
        </w:rPr>
        <w:t xml:space="preserve"> в кількості 3 цінові пропозиції</w:t>
      </w:r>
      <w:r w:rsidR="006E0584">
        <w:rPr>
          <w:rFonts w:ascii="Times New Roman" w:eastAsia="Times New Roman" w:hAnsi="Times New Roman" w:cs="Times New Roman"/>
          <w:sz w:val="24"/>
          <w:szCs w:val="24"/>
          <w:lang w:val="uk-UA" w:eastAsia="ru-RU"/>
        </w:rPr>
        <w:t>.</w:t>
      </w:r>
    </w:p>
    <w:p w14:paraId="170D50B9" w14:textId="2F5F0445" w:rsidR="0090325E" w:rsidRPr="002C5B87" w:rsidRDefault="00A84FD9" w:rsidP="002C5B87">
      <w:pPr>
        <w:spacing w:after="0"/>
        <w:jc w:val="both"/>
        <w:rPr>
          <w:rFonts w:ascii="Times New Roman" w:hAnsi="Times New Roman" w:cs="Times New Roman"/>
          <w:b/>
          <w:sz w:val="24"/>
          <w:szCs w:val="24"/>
          <w:lang w:val="uk-UA"/>
        </w:rPr>
      </w:pPr>
      <w:r w:rsidRPr="00A84FD9">
        <w:rPr>
          <w:rFonts w:ascii="Times New Roman" w:hAnsi="Times New Roman" w:cs="Times New Roman"/>
          <w:sz w:val="24"/>
          <w:szCs w:val="24"/>
          <w:lang w:val="uk-UA"/>
        </w:rPr>
        <w:t xml:space="preserve"> </w:t>
      </w:r>
      <w:r w:rsidR="00382B44" w:rsidRPr="00A84FD9">
        <w:rPr>
          <w:rFonts w:ascii="Times New Roman" w:hAnsi="Times New Roman" w:cs="Times New Roman"/>
          <w:sz w:val="24"/>
          <w:szCs w:val="24"/>
          <w:lang w:val="uk-UA"/>
        </w:rPr>
        <w:t xml:space="preserve">Очікувана вартість предмета закупівлі – </w:t>
      </w:r>
      <w:r w:rsidR="002C5B87" w:rsidRPr="002C5B87">
        <w:rPr>
          <w:rFonts w:ascii="Times New Roman" w:hAnsi="Times New Roman" w:cs="Times New Roman"/>
          <w:b/>
          <w:sz w:val="24"/>
          <w:szCs w:val="24"/>
          <w:lang w:val="uk-UA"/>
        </w:rPr>
        <w:tab/>
      </w:r>
      <w:r w:rsidR="007176CD">
        <w:rPr>
          <w:rFonts w:ascii="Times New Roman" w:hAnsi="Times New Roman" w:cs="Times New Roman"/>
          <w:bCs/>
          <w:sz w:val="24"/>
          <w:szCs w:val="24"/>
          <w:lang w:val="uk-UA"/>
        </w:rPr>
        <w:t>44700</w:t>
      </w:r>
      <w:r w:rsidR="00AD51FF" w:rsidRPr="00AD51FF">
        <w:rPr>
          <w:rFonts w:ascii="Times New Roman" w:hAnsi="Times New Roman" w:cs="Times New Roman"/>
          <w:bCs/>
          <w:sz w:val="24"/>
          <w:szCs w:val="24"/>
          <w:lang w:val="uk-UA"/>
        </w:rPr>
        <w:t>,00</w:t>
      </w:r>
      <w:r w:rsidR="00710423" w:rsidRPr="00AD51FF">
        <w:rPr>
          <w:rFonts w:ascii="Times New Roman" w:hAnsi="Times New Roman" w:cs="Times New Roman"/>
          <w:bCs/>
          <w:sz w:val="24"/>
          <w:szCs w:val="24"/>
          <w:lang w:val="uk-UA"/>
        </w:rPr>
        <w:t xml:space="preserve"> грн</w:t>
      </w:r>
      <w:r w:rsidR="00B92039" w:rsidRPr="00AD51FF">
        <w:rPr>
          <w:rFonts w:ascii="Times New Roman" w:hAnsi="Times New Roman" w:cs="Times New Roman"/>
          <w:bCs/>
          <w:sz w:val="24"/>
          <w:szCs w:val="24"/>
          <w:lang w:val="uk-UA"/>
        </w:rPr>
        <w:t xml:space="preserve">. </w:t>
      </w:r>
      <w:r w:rsidR="00382B44" w:rsidRPr="00AD51FF">
        <w:rPr>
          <w:rFonts w:ascii="Times New Roman" w:hAnsi="Times New Roman" w:cs="Times New Roman"/>
          <w:bCs/>
          <w:sz w:val="24"/>
          <w:szCs w:val="24"/>
          <w:lang w:val="uk-UA"/>
        </w:rPr>
        <w:t>з ПДВ</w:t>
      </w:r>
      <w:r w:rsidR="00AD0D34" w:rsidRPr="00AD51FF">
        <w:rPr>
          <w:rFonts w:ascii="Times New Roman" w:hAnsi="Times New Roman" w:cs="Times New Roman"/>
          <w:bCs/>
          <w:sz w:val="24"/>
          <w:szCs w:val="24"/>
          <w:lang w:val="uk-UA"/>
        </w:rPr>
        <w:t>.</w:t>
      </w:r>
    </w:p>
    <w:p w14:paraId="74DE993A" w14:textId="4D447496" w:rsidR="00CD3DDE" w:rsidRPr="00AD51FF" w:rsidRDefault="00382B44" w:rsidP="0090325E">
      <w:pPr>
        <w:spacing w:after="0"/>
        <w:jc w:val="both"/>
        <w:rPr>
          <w:rFonts w:ascii="Times New Roman" w:hAnsi="Times New Roman" w:cs="Times New Roman"/>
          <w:b/>
          <w:sz w:val="24"/>
          <w:szCs w:val="24"/>
          <w:lang w:val="uk-UA"/>
        </w:rPr>
      </w:pPr>
      <w:r w:rsidRPr="00AD51FF">
        <w:rPr>
          <w:rFonts w:ascii="Times New Roman" w:hAnsi="Times New Roman" w:cs="Times New Roman"/>
          <w:sz w:val="24"/>
          <w:szCs w:val="24"/>
          <w:lang w:val="uk-UA"/>
        </w:rPr>
        <w:t xml:space="preserve">Джерело фінансування: </w:t>
      </w:r>
      <w:r w:rsidR="00AD51FF">
        <w:rPr>
          <w:rFonts w:ascii="Times New Roman" w:hAnsi="Times New Roman" w:cs="Times New Roman"/>
          <w:sz w:val="24"/>
          <w:szCs w:val="24"/>
          <w:lang w:val="uk-UA"/>
        </w:rPr>
        <w:t>місцевий бюджет (</w:t>
      </w:r>
      <w:r w:rsidR="00AD51FF" w:rsidRPr="00AD51FF">
        <w:rPr>
          <w:rFonts w:ascii="Times New Roman" w:hAnsi="Times New Roman" w:cs="Times New Roman"/>
          <w:sz w:val="24"/>
          <w:szCs w:val="24"/>
          <w:lang w:val="uk-UA"/>
        </w:rPr>
        <w:t>КПКВ 0611183 «Співфінансування заходів, що реалізуються за рахунок субвенції з державного бюджету місцевим бюджетам на реалізацію публічного інвестиційного проекту на забезпечення якісної, сучасної та доступної загальної середньої освіти “Нова українська школа”» та КПКВК 0611184 «Виконанання заходів, спрямованих на реалізацію публічного інвестиційного проекту на забезпечення якісної, сучасної та доступної загальної середньої освіти «Нова українська школа» за рахунок субвенції з державного бюджету місцевим бюджетам»</w:t>
      </w:r>
      <w:r w:rsidR="00AD51FF">
        <w:rPr>
          <w:rFonts w:ascii="Times New Roman" w:hAnsi="Times New Roman" w:cs="Times New Roman"/>
          <w:sz w:val="24"/>
          <w:szCs w:val="24"/>
          <w:lang w:val="uk-UA"/>
        </w:rPr>
        <w:t>).</w:t>
      </w:r>
    </w:p>
    <w:p w14:paraId="1AA945FA" w14:textId="77777777" w:rsidR="00FE4EFD" w:rsidRDefault="00FE4EFD" w:rsidP="0090325E">
      <w:pPr>
        <w:spacing w:after="0"/>
        <w:jc w:val="both"/>
        <w:rPr>
          <w:rFonts w:ascii="Times New Roman" w:hAnsi="Times New Roman" w:cs="Times New Roman"/>
          <w:b/>
          <w:sz w:val="24"/>
          <w:szCs w:val="24"/>
          <w:lang w:val="uk-UA"/>
        </w:rPr>
      </w:pPr>
    </w:p>
    <w:sectPr w:rsidR="00FE4EFD" w:rsidSect="004E2119">
      <w:pgSz w:w="11906" w:h="16838"/>
      <w:pgMar w:top="1134"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A28AF26A"/>
    <w:name w:val="WW8Num2"/>
    <w:lvl w:ilvl="0">
      <w:start w:val="1"/>
      <w:numFmt w:val="decimal"/>
      <w:lvlText w:val="%1."/>
      <w:lvlJc w:val="left"/>
      <w:pPr>
        <w:tabs>
          <w:tab w:val="num" w:pos="720"/>
        </w:tabs>
        <w:ind w:left="720" w:hanging="360"/>
      </w:pPr>
      <w:rPr>
        <w:rFonts w:cs="Times New Roman"/>
        <w:i w:val="0"/>
      </w:rPr>
    </w:lvl>
    <w:lvl w:ilvl="1">
      <w:start w:val="1"/>
      <w:numFmt w:val="lowerLetter"/>
      <w:lvlText w:val="%2."/>
      <w:lvlJc w:val="left"/>
      <w:pPr>
        <w:tabs>
          <w:tab w:val="num" w:pos="1080"/>
        </w:tabs>
        <w:ind w:left="1080" w:hanging="360"/>
      </w:pPr>
      <w:rPr>
        <w:rFonts w:cs="Times New Roman"/>
      </w:rPr>
    </w:lvl>
    <w:lvl w:ilvl="2">
      <w:start w:val="1"/>
      <w:numFmt w:val="lowerRoman"/>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i w:val="0"/>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1" w15:restartNumberingAfterBreak="0">
    <w:nsid w:val="00000006"/>
    <w:multiLevelType w:val="singleLevel"/>
    <w:tmpl w:val="00000006"/>
    <w:name w:val="WW8Num15"/>
    <w:lvl w:ilvl="0">
      <w:start w:val="1"/>
      <w:numFmt w:val="decimal"/>
      <w:lvlText w:val="%1."/>
      <w:lvlJc w:val="left"/>
      <w:pPr>
        <w:tabs>
          <w:tab w:val="num" w:pos="580"/>
        </w:tabs>
        <w:ind w:left="580" w:hanging="360"/>
      </w:pPr>
      <w:rPr>
        <w:rFonts w:ascii="Times New Roman" w:eastAsia="Times New Roman" w:hAnsi="Times New Roman" w:cs="Times New Roman"/>
      </w:rPr>
    </w:lvl>
  </w:abstractNum>
  <w:abstractNum w:abstractNumId="2" w15:restartNumberingAfterBreak="0">
    <w:nsid w:val="0052724D"/>
    <w:multiLevelType w:val="multilevel"/>
    <w:tmpl w:val="7D40A4EA"/>
    <w:lvl w:ilvl="0">
      <w:start w:val="1"/>
      <w:numFmt w:val="decimal"/>
      <w:lvlText w:val="%1."/>
      <w:lvlJc w:val="left"/>
      <w:pPr>
        <w:tabs>
          <w:tab w:val="num" w:pos="350"/>
        </w:tabs>
        <w:ind w:left="1070" w:hanging="360"/>
      </w:pPr>
      <w:rPr>
        <w:rFonts w:eastAsia="Times New Roman" w:cs="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6C6050E"/>
    <w:multiLevelType w:val="hybridMultilevel"/>
    <w:tmpl w:val="A7C27152"/>
    <w:lvl w:ilvl="0" w:tplc="D25A4A34">
      <w:start w:val="1"/>
      <w:numFmt w:val="decimal"/>
      <w:lvlText w:val="%1."/>
      <w:lvlJc w:val="left"/>
      <w:pPr>
        <w:ind w:left="360" w:hanging="360"/>
      </w:pPr>
    </w:lvl>
    <w:lvl w:ilvl="1" w:tplc="04190019">
      <w:start w:val="1"/>
      <w:numFmt w:val="lowerLetter"/>
      <w:lvlText w:val="%2."/>
      <w:lvlJc w:val="left"/>
      <w:pPr>
        <w:ind w:left="1155" w:hanging="360"/>
      </w:pPr>
    </w:lvl>
    <w:lvl w:ilvl="2" w:tplc="0419001B">
      <w:start w:val="1"/>
      <w:numFmt w:val="lowerRoman"/>
      <w:lvlText w:val="%3."/>
      <w:lvlJc w:val="right"/>
      <w:pPr>
        <w:ind w:left="1875" w:hanging="180"/>
      </w:pPr>
    </w:lvl>
    <w:lvl w:ilvl="3" w:tplc="0419000F">
      <w:start w:val="1"/>
      <w:numFmt w:val="decimal"/>
      <w:lvlText w:val="%4."/>
      <w:lvlJc w:val="left"/>
      <w:pPr>
        <w:ind w:left="2595" w:hanging="360"/>
      </w:pPr>
    </w:lvl>
    <w:lvl w:ilvl="4" w:tplc="04190019">
      <w:start w:val="1"/>
      <w:numFmt w:val="lowerLetter"/>
      <w:lvlText w:val="%5."/>
      <w:lvlJc w:val="left"/>
      <w:pPr>
        <w:ind w:left="3315" w:hanging="360"/>
      </w:pPr>
    </w:lvl>
    <w:lvl w:ilvl="5" w:tplc="0419001B">
      <w:start w:val="1"/>
      <w:numFmt w:val="lowerRoman"/>
      <w:lvlText w:val="%6."/>
      <w:lvlJc w:val="right"/>
      <w:pPr>
        <w:ind w:left="4035" w:hanging="180"/>
      </w:pPr>
    </w:lvl>
    <w:lvl w:ilvl="6" w:tplc="0419000F">
      <w:start w:val="1"/>
      <w:numFmt w:val="decimal"/>
      <w:lvlText w:val="%7."/>
      <w:lvlJc w:val="left"/>
      <w:pPr>
        <w:ind w:left="4755" w:hanging="360"/>
      </w:pPr>
    </w:lvl>
    <w:lvl w:ilvl="7" w:tplc="04190019">
      <w:start w:val="1"/>
      <w:numFmt w:val="lowerLetter"/>
      <w:lvlText w:val="%8."/>
      <w:lvlJc w:val="left"/>
      <w:pPr>
        <w:ind w:left="5475" w:hanging="360"/>
      </w:pPr>
    </w:lvl>
    <w:lvl w:ilvl="8" w:tplc="0419001B">
      <w:start w:val="1"/>
      <w:numFmt w:val="lowerRoman"/>
      <w:lvlText w:val="%9."/>
      <w:lvlJc w:val="right"/>
      <w:pPr>
        <w:ind w:left="6195" w:hanging="180"/>
      </w:pPr>
    </w:lvl>
  </w:abstractNum>
  <w:abstractNum w:abstractNumId="4" w15:restartNumberingAfterBreak="0">
    <w:nsid w:val="16AD15A4"/>
    <w:multiLevelType w:val="multilevel"/>
    <w:tmpl w:val="F0AEE9E6"/>
    <w:lvl w:ilvl="0">
      <w:start w:val="1"/>
      <w:numFmt w:val="decimal"/>
      <w:lvlText w:val="%1"/>
      <w:lvlJc w:val="left"/>
      <w:pPr>
        <w:ind w:left="502"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BEE2F1C"/>
    <w:multiLevelType w:val="hybridMultilevel"/>
    <w:tmpl w:val="38AC804E"/>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6" w15:restartNumberingAfterBreak="0">
    <w:nsid w:val="29F83F73"/>
    <w:multiLevelType w:val="hybridMultilevel"/>
    <w:tmpl w:val="A344DE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23F6666"/>
    <w:multiLevelType w:val="hybridMultilevel"/>
    <w:tmpl w:val="FD72CC0E"/>
    <w:lvl w:ilvl="0" w:tplc="55D41528">
      <w:start w:val="15"/>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2FE033F"/>
    <w:multiLevelType w:val="hybridMultilevel"/>
    <w:tmpl w:val="3E9A01FA"/>
    <w:lvl w:ilvl="0" w:tplc="0EECC146">
      <w:start w:val="4"/>
      <w:numFmt w:val="bullet"/>
      <w:lvlText w:val="-"/>
      <w:lvlJc w:val="left"/>
      <w:pPr>
        <w:ind w:left="720" w:hanging="360"/>
      </w:pPr>
      <w:rPr>
        <w:rFonts w:ascii="Calibri" w:eastAsia="Calibri" w:hAnsi="Calibri"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44A65D8F"/>
    <w:multiLevelType w:val="hybridMultilevel"/>
    <w:tmpl w:val="C86C4BD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459061E2"/>
    <w:multiLevelType w:val="hybridMultilevel"/>
    <w:tmpl w:val="F6F6EBD6"/>
    <w:lvl w:ilvl="0" w:tplc="56F2F178">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51C11873"/>
    <w:multiLevelType w:val="hybridMultilevel"/>
    <w:tmpl w:val="83086C7C"/>
    <w:lvl w:ilvl="0" w:tplc="4FF25F48">
      <w:start w:val="1"/>
      <w:numFmt w:val="decimal"/>
      <w:lvlText w:val="%1."/>
      <w:lvlJc w:val="left"/>
      <w:pPr>
        <w:ind w:left="644" w:hanging="360"/>
      </w:pPr>
      <w:rPr>
        <w:rFonts w:ascii="Times New Roman" w:eastAsia="Times New Roman" w:hAnsi="Times New Roman" w:cs="Times New Roman"/>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15:restartNumberingAfterBreak="0">
    <w:nsid w:val="541B576F"/>
    <w:multiLevelType w:val="hybridMultilevel"/>
    <w:tmpl w:val="28CC6C88"/>
    <w:lvl w:ilvl="0" w:tplc="444A3E72">
      <w:start w:val="1"/>
      <w:numFmt w:val="decimal"/>
      <w:lvlText w:val="%1."/>
      <w:lvlJc w:val="left"/>
      <w:pPr>
        <w:tabs>
          <w:tab w:val="num" w:pos="517"/>
        </w:tabs>
        <w:ind w:left="517" w:hanging="375"/>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3" w15:restartNumberingAfterBreak="0">
    <w:nsid w:val="64F43ECA"/>
    <w:multiLevelType w:val="hybridMultilevel"/>
    <w:tmpl w:val="17404282"/>
    <w:lvl w:ilvl="0" w:tplc="D8086326">
      <w:start w:val="1"/>
      <w:numFmt w:val="decimal"/>
      <w:lvlText w:val="%1."/>
      <w:lvlJc w:val="left"/>
      <w:pPr>
        <w:tabs>
          <w:tab w:val="num" w:pos="480"/>
        </w:tabs>
        <w:ind w:left="480" w:hanging="360"/>
      </w:pPr>
    </w:lvl>
    <w:lvl w:ilvl="1" w:tplc="04190019">
      <w:start w:val="1"/>
      <w:numFmt w:val="lowerLetter"/>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14" w15:restartNumberingAfterBreak="0">
    <w:nsid w:val="732D4E4E"/>
    <w:multiLevelType w:val="hybridMultilevel"/>
    <w:tmpl w:val="B15470BC"/>
    <w:lvl w:ilvl="0" w:tplc="C9044A10">
      <w:start w:val="4"/>
      <w:numFmt w:val="bullet"/>
      <w:lvlText w:val="-"/>
      <w:lvlJc w:val="left"/>
      <w:pPr>
        <w:ind w:left="502" w:hanging="360"/>
      </w:pPr>
      <w:rPr>
        <w:rFonts w:ascii="Times New Roman" w:eastAsia="Times New Roman" w:hAnsi="Times New Roman" w:cs="Times New Roman" w:hint="default"/>
        <w:color w:val="000000"/>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num w:numId="1" w16cid:durableId="440536472">
    <w:abstractNumId w:val="8"/>
  </w:num>
  <w:num w:numId="2" w16cid:durableId="163668426">
    <w:abstractNumId w:val="11"/>
  </w:num>
  <w:num w:numId="3" w16cid:durableId="170343922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7626408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0576795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5506947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06737604">
    <w:abstractNumId w:val="1"/>
    <w:lvlOverride w:ilvl="0">
      <w:startOverride w:val="1"/>
    </w:lvlOverride>
  </w:num>
  <w:num w:numId="8" w16cid:durableId="1724282339">
    <w:abstractNumId w:val="10"/>
  </w:num>
  <w:num w:numId="9" w16cid:durableId="946617282">
    <w:abstractNumId w:val="1"/>
  </w:num>
  <w:num w:numId="10" w16cid:durableId="55824910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24771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87946471">
    <w:abstractNumId w:val="6"/>
  </w:num>
  <w:num w:numId="13" w16cid:durableId="7143562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08519036">
    <w:abstractNumId w:val="14"/>
  </w:num>
  <w:num w:numId="15" w16cid:durableId="91366168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78072032">
    <w:abstractNumId w:val="7"/>
  </w:num>
  <w:num w:numId="17" w16cid:durableId="132066719">
    <w:abstractNumId w:val="14"/>
  </w:num>
  <w:num w:numId="18" w16cid:durableId="19172087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36FD"/>
    <w:rsid w:val="00057224"/>
    <w:rsid w:val="00074354"/>
    <w:rsid w:val="00074DE4"/>
    <w:rsid w:val="000A0CD3"/>
    <w:rsid w:val="001569C1"/>
    <w:rsid w:val="001627FA"/>
    <w:rsid w:val="00167F6D"/>
    <w:rsid w:val="001A1EED"/>
    <w:rsid w:val="001E16AB"/>
    <w:rsid w:val="001E705C"/>
    <w:rsid w:val="001F7C3F"/>
    <w:rsid w:val="00205CE5"/>
    <w:rsid w:val="002413FF"/>
    <w:rsid w:val="002C5B87"/>
    <w:rsid w:val="00382B44"/>
    <w:rsid w:val="003F3215"/>
    <w:rsid w:val="00444842"/>
    <w:rsid w:val="004536FD"/>
    <w:rsid w:val="00465E8B"/>
    <w:rsid w:val="004D136A"/>
    <w:rsid w:val="004E2119"/>
    <w:rsid w:val="00511444"/>
    <w:rsid w:val="00532C23"/>
    <w:rsid w:val="00533034"/>
    <w:rsid w:val="00542CD7"/>
    <w:rsid w:val="005D3629"/>
    <w:rsid w:val="005D732E"/>
    <w:rsid w:val="0061525D"/>
    <w:rsid w:val="0062648A"/>
    <w:rsid w:val="00645212"/>
    <w:rsid w:val="0067449D"/>
    <w:rsid w:val="006E0584"/>
    <w:rsid w:val="006F0DB0"/>
    <w:rsid w:val="00707009"/>
    <w:rsid w:val="00710423"/>
    <w:rsid w:val="00711F97"/>
    <w:rsid w:val="007176CD"/>
    <w:rsid w:val="00775C4E"/>
    <w:rsid w:val="007A0912"/>
    <w:rsid w:val="007D6458"/>
    <w:rsid w:val="007F1E12"/>
    <w:rsid w:val="00842AF8"/>
    <w:rsid w:val="00891A98"/>
    <w:rsid w:val="008D216D"/>
    <w:rsid w:val="008F1722"/>
    <w:rsid w:val="0090325E"/>
    <w:rsid w:val="00A168D1"/>
    <w:rsid w:val="00A36C7A"/>
    <w:rsid w:val="00A73375"/>
    <w:rsid w:val="00A80AC4"/>
    <w:rsid w:val="00A84FD9"/>
    <w:rsid w:val="00A927FC"/>
    <w:rsid w:val="00AC7FE9"/>
    <w:rsid w:val="00AD0D34"/>
    <w:rsid w:val="00AD51FF"/>
    <w:rsid w:val="00B3296C"/>
    <w:rsid w:val="00B92039"/>
    <w:rsid w:val="00BD27BA"/>
    <w:rsid w:val="00BD6C3B"/>
    <w:rsid w:val="00C22EA2"/>
    <w:rsid w:val="00CA5C2B"/>
    <w:rsid w:val="00CC67F9"/>
    <w:rsid w:val="00CD3DDE"/>
    <w:rsid w:val="00D05C3E"/>
    <w:rsid w:val="00D127FA"/>
    <w:rsid w:val="00DE1BBA"/>
    <w:rsid w:val="00E14FC5"/>
    <w:rsid w:val="00E74531"/>
    <w:rsid w:val="00EA3E6C"/>
    <w:rsid w:val="00EB7762"/>
    <w:rsid w:val="00ED04CE"/>
    <w:rsid w:val="00EE6F50"/>
    <w:rsid w:val="00F01BBA"/>
    <w:rsid w:val="00F3301A"/>
    <w:rsid w:val="00F345BF"/>
    <w:rsid w:val="00F53585"/>
    <w:rsid w:val="00FE4E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5B8A50"/>
  <w15:docId w15:val="{7F94F351-A0AB-49EF-849B-6E2C05864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382B4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82B44"/>
    <w:rPr>
      <w:rFonts w:asciiTheme="majorHAnsi" w:eastAsiaTheme="majorEastAsia" w:hAnsiTheme="majorHAnsi" w:cstheme="majorBidi"/>
      <w:b/>
      <w:bCs/>
      <w:color w:val="365F91" w:themeColor="accent1" w:themeShade="BF"/>
      <w:sz w:val="28"/>
      <w:szCs w:val="28"/>
    </w:rPr>
  </w:style>
  <w:style w:type="table" w:customStyle="1" w:styleId="11">
    <w:name w:val="Сетка таблицы1"/>
    <w:basedOn w:val="a1"/>
    <w:next w:val="a3"/>
    <w:uiPriority w:val="39"/>
    <w:rsid w:val="00382B44"/>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39"/>
    <w:rsid w:val="00382B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F53585"/>
    <w:rPr>
      <w:color w:val="0000FF"/>
      <w:u w:val="single"/>
    </w:rPr>
  </w:style>
  <w:style w:type="paragraph" w:styleId="a5">
    <w:name w:val="List Paragraph"/>
    <w:aliases w:val="Elenco Normale,List Paragraph,Список уровня 2,название табл/рис,Chapter10,Number Bullets,List Paragraph (numbered (a)),----,EBRD List,CA bullets,Абзац списку 1,тв-Абзац списка,заголовок 1.1,List_Paragraph,Multilevel para_II,List Paragraph1"/>
    <w:basedOn w:val="a"/>
    <w:link w:val="a6"/>
    <w:uiPriority w:val="34"/>
    <w:qFormat/>
    <w:rsid w:val="00645212"/>
    <w:pPr>
      <w:spacing w:after="160" w:line="259" w:lineRule="auto"/>
      <w:ind w:left="720"/>
      <w:contextualSpacing/>
    </w:pPr>
    <w:rPr>
      <w:rFonts w:ascii="Calibri" w:eastAsia="Calibri" w:hAnsi="Calibri" w:cs="Calibri"/>
      <w:lang w:val="uk-UA"/>
    </w:rPr>
  </w:style>
  <w:style w:type="character" w:customStyle="1" w:styleId="a7">
    <w:name w:val="Обычный (Интернет) Знак"/>
    <w:aliases w:val="Знак2 Знак,Обычный (Web) Знак,Знак17 Знак,Знак18 Знак Знак,Знак17 Знак1 Знак,Обычный (Web) Знак Знак Знак Знак1,Обычный (Web) Знак Знак Знак Знак Знак Знак Знак,Обычный (Web) Знак Знак Знак Знак Знак,Обычный (Web Знак"/>
    <w:link w:val="a8"/>
    <w:uiPriority w:val="99"/>
    <w:semiHidden/>
    <w:locked/>
    <w:rsid w:val="003F3215"/>
    <w:rPr>
      <w:rFonts w:ascii="Times New Roman" w:eastAsia="Times New Roman" w:hAnsi="Times New Roman"/>
      <w:sz w:val="24"/>
      <w:szCs w:val="24"/>
    </w:rPr>
  </w:style>
  <w:style w:type="paragraph" w:styleId="a8">
    <w:name w:val="Normal (Web)"/>
    <w:aliases w:val="Знак2,Обычный (Web),Знак17,Знак18 Знак,Знак17 Знак1,Обычный (Web) Знак Знак Знак,Обычный (Web) Знак Знак Знак Знак Знак Знак,Обычный (Web) Знак Знак Знак Знак,Обычный (Web"/>
    <w:basedOn w:val="a"/>
    <w:link w:val="a7"/>
    <w:uiPriority w:val="99"/>
    <w:semiHidden/>
    <w:unhideWhenUsed/>
    <w:qFormat/>
    <w:rsid w:val="003F3215"/>
    <w:pPr>
      <w:spacing w:before="100" w:beforeAutospacing="1" w:after="100" w:afterAutospacing="1" w:line="240" w:lineRule="auto"/>
    </w:pPr>
    <w:rPr>
      <w:rFonts w:ascii="Times New Roman" w:eastAsia="Times New Roman" w:hAnsi="Times New Roman"/>
      <w:sz w:val="24"/>
      <w:szCs w:val="24"/>
    </w:rPr>
  </w:style>
  <w:style w:type="paragraph" w:customStyle="1" w:styleId="Default">
    <w:name w:val="Default"/>
    <w:rsid w:val="003F3215"/>
    <w:pPr>
      <w:autoSpaceDE w:val="0"/>
      <w:autoSpaceDN w:val="0"/>
      <w:adjustRightInd w:val="0"/>
      <w:spacing w:after="0" w:line="240" w:lineRule="auto"/>
    </w:pPr>
    <w:rPr>
      <w:rFonts w:ascii="Times New Roman" w:eastAsia="Calibri" w:hAnsi="Times New Roman" w:cs="Times New Roman"/>
      <w:color w:val="000000"/>
      <w:sz w:val="24"/>
      <w:szCs w:val="24"/>
      <w:lang w:val="uk-UA"/>
    </w:rPr>
  </w:style>
  <w:style w:type="character" w:customStyle="1" w:styleId="a6">
    <w:name w:val="Абзац списка Знак"/>
    <w:aliases w:val="Elenco Normale Знак,List Paragraph Знак,Список уровня 2 Знак,название табл/рис Знак,Chapter10 Знак,Number Bullets Знак,List Paragraph (numbered (a)) Знак,---- Знак,EBRD List Знак,CA bullets Знак,Абзац списку 1 Знак,тв-Абзац списка Знак"/>
    <w:link w:val="a5"/>
    <w:uiPriority w:val="34"/>
    <w:qFormat/>
    <w:rsid w:val="00533034"/>
    <w:rPr>
      <w:rFonts w:ascii="Calibri" w:eastAsia="Calibri" w:hAnsi="Calibri" w:cs="Calibri"/>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733859">
      <w:bodyDiv w:val="1"/>
      <w:marLeft w:val="0"/>
      <w:marRight w:val="0"/>
      <w:marTop w:val="0"/>
      <w:marBottom w:val="0"/>
      <w:divBdr>
        <w:top w:val="none" w:sz="0" w:space="0" w:color="auto"/>
        <w:left w:val="none" w:sz="0" w:space="0" w:color="auto"/>
        <w:bottom w:val="none" w:sz="0" w:space="0" w:color="auto"/>
        <w:right w:val="none" w:sz="0" w:space="0" w:color="auto"/>
      </w:divBdr>
    </w:div>
    <w:div w:id="654339024">
      <w:bodyDiv w:val="1"/>
      <w:marLeft w:val="0"/>
      <w:marRight w:val="0"/>
      <w:marTop w:val="0"/>
      <w:marBottom w:val="0"/>
      <w:divBdr>
        <w:top w:val="none" w:sz="0" w:space="0" w:color="auto"/>
        <w:left w:val="none" w:sz="0" w:space="0" w:color="auto"/>
        <w:bottom w:val="none" w:sz="0" w:space="0" w:color="auto"/>
        <w:right w:val="none" w:sz="0" w:space="0" w:color="auto"/>
      </w:divBdr>
    </w:div>
    <w:div w:id="1305963262">
      <w:bodyDiv w:val="1"/>
      <w:marLeft w:val="0"/>
      <w:marRight w:val="0"/>
      <w:marTop w:val="0"/>
      <w:marBottom w:val="0"/>
      <w:divBdr>
        <w:top w:val="none" w:sz="0" w:space="0" w:color="auto"/>
        <w:left w:val="none" w:sz="0" w:space="0" w:color="auto"/>
        <w:bottom w:val="none" w:sz="0" w:space="0" w:color="auto"/>
        <w:right w:val="none" w:sz="0" w:space="0" w:color="auto"/>
      </w:divBdr>
    </w:div>
    <w:div w:id="1816488450">
      <w:bodyDiv w:val="1"/>
      <w:marLeft w:val="0"/>
      <w:marRight w:val="0"/>
      <w:marTop w:val="0"/>
      <w:marBottom w:val="0"/>
      <w:divBdr>
        <w:top w:val="none" w:sz="0" w:space="0" w:color="auto"/>
        <w:left w:val="none" w:sz="0" w:space="0" w:color="auto"/>
        <w:bottom w:val="none" w:sz="0" w:space="0" w:color="auto"/>
        <w:right w:val="none" w:sz="0" w:space="0" w:color="auto"/>
      </w:divBdr>
    </w:div>
    <w:div w:id="1952659846">
      <w:bodyDiv w:val="1"/>
      <w:marLeft w:val="0"/>
      <w:marRight w:val="0"/>
      <w:marTop w:val="0"/>
      <w:marBottom w:val="0"/>
      <w:divBdr>
        <w:top w:val="none" w:sz="0" w:space="0" w:color="auto"/>
        <w:left w:val="none" w:sz="0" w:space="0" w:color="auto"/>
        <w:bottom w:val="none" w:sz="0" w:space="0" w:color="auto"/>
        <w:right w:val="none" w:sz="0" w:space="0" w:color="auto"/>
      </w:divBdr>
    </w:div>
    <w:div w:id="2109692396">
      <w:bodyDiv w:val="1"/>
      <w:marLeft w:val="0"/>
      <w:marRight w:val="0"/>
      <w:marTop w:val="0"/>
      <w:marBottom w:val="0"/>
      <w:divBdr>
        <w:top w:val="none" w:sz="0" w:space="0" w:color="auto"/>
        <w:left w:val="none" w:sz="0" w:space="0" w:color="auto"/>
        <w:bottom w:val="none" w:sz="0" w:space="0" w:color="auto"/>
        <w:right w:val="none" w:sz="0" w:space="0" w:color="auto"/>
      </w:divBdr>
    </w:div>
    <w:div w:id="2112310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F79E1C-1BC6-479A-A754-98D5E50FED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2</Pages>
  <Words>2849</Words>
  <Characters>1624</Characters>
  <Application>Microsoft Office Word</Application>
  <DocSecurity>0</DocSecurity>
  <Lines>13</Lines>
  <Paragraphs>8</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4465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Admin</cp:lastModifiedBy>
  <cp:revision>14</cp:revision>
  <dcterms:created xsi:type="dcterms:W3CDTF">2025-05-03T10:40:00Z</dcterms:created>
  <dcterms:modified xsi:type="dcterms:W3CDTF">2025-09-24T09:07:00Z</dcterms:modified>
</cp:coreProperties>
</file>