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2B04D44" w14:textId="1090F3CF" w:rsidR="005133FA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7176CD">
        <w:rPr>
          <w:lang w:val="uk-UA"/>
        </w:rPr>
        <w:t xml:space="preserve">: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 xml:space="preserve">Ноутбуки в комплекті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за кодом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код ДК 021:2015 – 30210000-4  Машини для обробки даних (апаратна частина) (30213100-6 Портативні комп’ютери)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7F48A9" w14:textId="5007450C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0D7232" w:rsidRPr="000D7232">
        <w:rPr>
          <w:rFonts w:ascii="Times New Roman" w:hAnsi="Times New Roman" w:cs="Times New Roman"/>
          <w:sz w:val="24"/>
          <w:szCs w:val="24"/>
          <w:lang w:val="uk-UA"/>
        </w:rPr>
        <w:t>UA-2026-03-23-001182-a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7A1583AA" w14:textId="77777777" w:rsidR="00710423" w:rsidRDefault="00710423" w:rsidP="00710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82"/>
        <w:gridCol w:w="1936"/>
        <w:gridCol w:w="6780"/>
        <w:gridCol w:w="1275"/>
      </w:tblGrid>
      <w:tr w:rsidR="005133FA" w:rsidRPr="007E77EA" w14:paraId="5A237AFA" w14:textId="77777777" w:rsidTr="005133FA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CFA5" w14:textId="77777777" w:rsidR="005133FA" w:rsidRPr="007E77EA" w:rsidRDefault="005133FA" w:rsidP="009F27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7EA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F22" w14:textId="77777777" w:rsidR="005133FA" w:rsidRPr="007E77EA" w:rsidRDefault="005133FA" w:rsidP="009F27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7EA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EE4D" w14:textId="77777777" w:rsidR="005133FA" w:rsidRPr="007E77EA" w:rsidRDefault="005133FA" w:rsidP="009F27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7EA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Технічні вимоги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2F68" w14:textId="77777777" w:rsidR="005133FA" w:rsidRPr="007E77EA" w:rsidRDefault="005133FA" w:rsidP="009F27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7EA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шт.</w:t>
            </w:r>
          </w:p>
        </w:tc>
      </w:tr>
      <w:tr w:rsidR="005133FA" w:rsidRPr="007E77EA" w14:paraId="1A50FF8D" w14:textId="77777777" w:rsidTr="005133FA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A1" w14:textId="77777777" w:rsidR="005133FA" w:rsidRPr="007E77EA" w:rsidRDefault="005133FA" w:rsidP="009F2788">
            <w:pPr>
              <w:rPr>
                <w:rFonts w:ascii="Times New Roman" w:hAnsi="Times New Roman"/>
                <w:sz w:val="24"/>
                <w:szCs w:val="24"/>
              </w:rPr>
            </w:pPr>
            <w:r w:rsidRPr="007E7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4DDD" w14:textId="77777777" w:rsidR="005133FA" w:rsidRPr="007E77EA" w:rsidRDefault="005133FA" w:rsidP="009F2788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E77EA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0C07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DF6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(учасник повинен заначити марку та модель) </w:t>
            </w:r>
            <w:r w:rsidRPr="00DF65E3">
              <w:rPr>
                <w:rFonts w:ascii="Times New Roman" w:hAnsi="Times New Roman"/>
                <w:sz w:val="24"/>
                <w:szCs w:val="24"/>
                <w:lang w:val="uk-UA"/>
              </w:rPr>
              <w:t>Процесор Intel Core i5</w:t>
            </w:r>
            <w:r w:rsidRPr="00DF6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- 13420H максимальна тактова частота 4.6 GHz (12 MB 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SmartCache).</w:t>
            </w:r>
          </w:p>
          <w:p w14:paraId="682A1C04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Кількість ядер/потоків</w:t>
            </w:r>
            <w:r w:rsidRPr="00577CC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8/12.</w:t>
            </w:r>
          </w:p>
          <w:p w14:paraId="3281BD7D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Оперативна пам'ять: тип DDR5, частота пам’яті 5200 МГц, об’єм не менше 8GB, наянвість вільного слоту для збільшення пам’яті.</w:t>
            </w:r>
          </w:p>
          <w:p w14:paraId="364F3DCD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додатковго вільного слоту для розширення пам’яті. </w:t>
            </w:r>
          </w:p>
          <w:p w14:paraId="1902AFB3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Накопичувач не менше ніж 256GB SSD;</w:t>
            </w:r>
          </w:p>
          <w:p w14:paraId="171B31C8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Графічний адаптер: інтегрований; </w:t>
            </w:r>
          </w:p>
          <w:p w14:paraId="095191A3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апаратна підтримка: Direct X 12.1; Open GL 4.6; Open CL 3.0.</w:t>
            </w:r>
          </w:p>
          <w:p w14:paraId="194CD4BD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Звуковий адаптер інтегрований; інтегровані мікрофон та динаміки;</w:t>
            </w:r>
          </w:p>
          <w:p w14:paraId="338A04D1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Відеомонітор: інтегрований з корпусом; розмір діагоналі – 15.6 дюймів з роздільною здатністю FHD (1920x1080); тип матриці – IPS, яскравість не менше 300 nit, частота оновленя 60 Hz.</w:t>
            </w:r>
          </w:p>
          <w:p w14:paraId="50E79B91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Веб-камера з вбудованою шторкою: інтегрована у корпус фронтальна - з роздільною здатністю не менше ніж HD 720.</w:t>
            </w:r>
          </w:p>
          <w:p w14:paraId="6047FB1E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Вбудована батарея ємністю не менше 47 Вт/год.</w:t>
            </w:r>
          </w:p>
          <w:p w14:paraId="447987E3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Вбудовані інтерфейси: Wi-Fi 6 (802.11ax) та Bluetooth® 5.2</w:t>
            </w:r>
          </w:p>
          <w:p w14:paraId="055EEF14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Порти інтегровані в корпус, не менше:</w:t>
            </w:r>
          </w:p>
          <w:p w14:paraId="26067D0D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2 x USB 3.2 Type-A;</w:t>
            </w:r>
          </w:p>
          <w:p w14:paraId="61F82AB2" w14:textId="77777777" w:rsidR="005133FA" w:rsidRPr="001F37AD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x USB 3.2 Type </w:t>
            </w:r>
            <w:r w:rsidRPr="007E77EA">
              <w:rPr>
                <w:rFonts w:ascii="Times New Roman" w:hAnsi="Times New Roman"/>
                <w:sz w:val="24"/>
                <w:szCs w:val="24"/>
              </w:rPr>
              <w:t>С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7EA">
              <w:rPr>
                <w:rFonts w:ascii="Times New Roman" w:hAnsi="Times New Roman"/>
                <w:sz w:val="24"/>
                <w:szCs w:val="24"/>
              </w:rPr>
              <w:t>з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7EA">
              <w:rPr>
                <w:rFonts w:ascii="Times New Roman" w:hAnsi="Times New Roman"/>
                <w:sz w:val="24"/>
                <w:szCs w:val="24"/>
              </w:rPr>
              <w:t>п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ідтримкою 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Display Port;</w:t>
            </w:r>
          </w:p>
          <w:p w14:paraId="088AD9BE" w14:textId="77777777" w:rsidR="005133FA" w:rsidRPr="001F37AD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1 x HDMI 2.1;</w:t>
            </w:r>
          </w:p>
          <w:p w14:paraId="51CFF0CA" w14:textId="77777777" w:rsidR="005133FA" w:rsidRPr="001F37AD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1 x 3.5mm Combo Audio Jack;</w:t>
            </w:r>
          </w:p>
          <w:p w14:paraId="31555A03" w14:textId="77777777" w:rsidR="005133FA" w:rsidRPr="001F37AD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1 x RJ45 Gigabit Ethernet.</w:t>
            </w:r>
          </w:p>
          <w:p w14:paraId="326AFCC2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Безпека: відповідність стандарту не нижче 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MIL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STD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810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отвір під замок 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Kensington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F37AD">
              <w:rPr>
                <w:rFonts w:ascii="Times New Roman" w:hAnsi="Times New Roman"/>
                <w:sz w:val="24"/>
                <w:szCs w:val="24"/>
                <w:lang w:val="en-US"/>
              </w:rPr>
              <w:t>TPM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2.0.</w:t>
            </w:r>
          </w:p>
          <w:p w14:paraId="4D6F65E2" w14:textId="77777777" w:rsidR="005133F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Клавіатура повнорозмірна, інтегрована у корпус, з захистом вологозахистом, латинсько-кирилична, з нанесеними літерами латинського (</w:t>
            </w:r>
            <w:r w:rsidRPr="007E77EA">
              <w:rPr>
                <w:rFonts w:ascii="Times New Roman" w:hAnsi="Times New Roman"/>
                <w:sz w:val="24"/>
                <w:szCs w:val="24"/>
              </w:rPr>
              <w:t>US</w:t>
            </w: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International) та українського алфавітів. </w:t>
            </w:r>
          </w:p>
          <w:p w14:paraId="45A46CE9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Розкриття корпусу на 180 градусів.</w:t>
            </w:r>
          </w:p>
          <w:p w14:paraId="4FF3105E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Основне преінстальоване програмне забезпечення: операційна система Microsoft Windows 11 Pro, пакет програмних засобів офісного призначення Microsoft office.</w:t>
            </w:r>
          </w:p>
          <w:p w14:paraId="3AC7CB4D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Антивірусне програмне забезпечення.</w:t>
            </w:r>
          </w:p>
          <w:p w14:paraId="1DCF2B0E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Гарантія не менше 12 місяців від виробника.</w:t>
            </w:r>
          </w:p>
          <w:p w14:paraId="2FB38903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типу «миша» (учасник повинен заначити марку та модель) технологія - оптична; тип підключення - USB-інтерфейс; кількість кнопок - не менше ніж 3: ліва, права, колесо-кнопка для скролінгу; довжина інтерфейсного кабелю - не менше ніж 1.5 m.</w:t>
            </w:r>
          </w:p>
          <w:p w14:paraId="159BF22A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типу миша та ноутбук мають бути продуктом однієї марки.</w:t>
            </w:r>
          </w:p>
          <w:p w14:paraId="1AA5DFF8" w14:textId="77777777" w:rsidR="005133FA" w:rsidRPr="007E77EA" w:rsidRDefault="005133FA" w:rsidP="009F27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7EA">
              <w:rPr>
                <w:rFonts w:ascii="Times New Roman" w:hAnsi="Times New Roman"/>
                <w:sz w:val="24"/>
                <w:szCs w:val="24"/>
                <w:lang w:val="uk-UA"/>
              </w:rPr>
              <w:t>Гарантія не менше ніж 36 місяців.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AF47" w14:textId="77777777" w:rsidR="005133FA" w:rsidRPr="007E77EA" w:rsidRDefault="005133FA" w:rsidP="009F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</w:tbl>
    <w:p w14:paraId="30688603" w14:textId="77777777" w:rsidR="005133FA" w:rsidRDefault="005133FA" w:rsidP="005133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E9E700" w14:textId="77777777" w:rsidR="005133FA" w:rsidRDefault="005133FA" w:rsidP="005133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4FB089" w14:textId="77777777" w:rsidR="005133FA" w:rsidRDefault="005133FA" w:rsidP="005133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6BE6C0D7" w14:textId="77777777" w:rsidR="00710423" w:rsidRPr="00D127FA" w:rsidRDefault="00710423" w:rsidP="00B3296C">
      <w:pPr>
        <w:tabs>
          <w:tab w:val="left" w:pos="3195"/>
        </w:tabs>
        <w:spacing w:after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ru-RU"/>
        </w:rPr>
      </w:pP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4BE9F409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необхідного до закупівлі </w:t>
      </w:r>
      <w:r w:rsidR="00B3296C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сформована виходячи з </w:t>
      </w:r>
      <w:r w:rsidR="00B3296C">
        <w:rPr>
          <w:rFonts w:ascii="Times New Roman" w:hAnsi="Times New Roman" w:cs="Times New Roman"/>
          <w:sz w:val="24"/>
          <w:szCs w:val="24"/>
          <w:lang w:val="uk-UA"/>
        </w:rPr>
        <w:t>наявної потреби на 202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3296C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відповідно до затверджених кошторисних призначень по КЕКВ 3110</w:t>
      </w:r>
      <w:r w:rsidR="007D0CB2" w:rsidRPr="000D7232">
        <w:rPr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„Придбання обладнання і предметів довгострокового користування”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BFE0A7" w14:textId="5CB82787" w:rsidR="008F1722" w:rsidRPr="008F1722" w:rsidRDefault="008F1722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722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предмета закупівлі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 формування ціни на відповідний товар.</w:t>
      </w:r>
    </w:p>
    <w:p w14:paraId="501A2BC0" w14:textId="74F04267" w:rsidR="00FE4EFD" w:rsidRDefault="00FE4EFD" w:rsidP="00E14F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Проведений моніторинг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отримані комерційні пропозиції від постачальників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кількості 3 цінові пропозиції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0308418E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133FA">
        <w:rPr>
          <w:rFonts w:ascii="Times New Roman" w:hAnsi="Times New Roman" w:cs="Times New Roman"/>
          <w:bCs/>
          <w:sz w:val="24"/>
          <w:szCs w:val="24"/>
          <w:lang w:val="uk-UA"/>
        </w:rPr>
        <w:t>530000</w:t>
      </w:r>
      <w:r w:rsidR="00AD51FF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D7232"/>
    <w:rsid w:val="001569C1"/>
    <w:rsid w:val="001627FA"/>
    <w:rsid w:val="00167F6D"/>
    <w:rsid w:val="001A1EED"/>
    <w:rsid w:val="001E16AB"/>
    <w:rsid w:val="001E705C"/>
    <w:rsid w:val="001F7C3F"/>
    <w:rsid w:val="00205CE5"/>
    <w:rsid w:val="002413FF"/>
    <w:rsid w:val="002C5B87"/>
    <w:rsid w:val="00382B44"/>
    <w:rsid w:val="003F3215"/>
    <w:rsid w:val="00444842"/>
    <w:rsid w:val="004536FD"/>
    <w:rsid w:val="00465E8B"/>
    <w:rsid w:val="0049470F"/>
    <w:rsid w:val="004D136A"/>
    <w:rsid w:val="004E2119"/>
    <w:rsid w:val="00511444"/>
    <w:rsid w:val="005133FA"/>
    <w:rsid w:val="00532C23"/>
    <w:rsid w:val="00533034"/>
    <w:rsid w:val="00542CD7"/>
    <w:rsid w:val="0059179F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F1E12"/>
    <w:rsid w:val="00842AF8"/>
    <w:rsid w:val="00891A98"/>
    <w:rsid w:val="008D216D"/>
    <w:rsid w:val="008F1722"/>
    <w:rsid w:val="0090325E"/>
    <w:rsid w:val="00954DDB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C67F9"/>
    <w:rsid w:val="00CD3DDE"/>
    <w:rsid w:val="00D05C3E"/>
    <w:rsid w:val="00D127FA"/>
    <w:rsid w:val="00DE1BBA"/>
    <w:rsid w:val="00E14FC5"/>
    <w:rsid w:val="00E74531"/>
    <w:rsid w:val="00EA3E6C"/>
    <w:rsid w:val="00EB7762"/>
    <w:rsid w:val="00ED04CE"/>
    <w:rsid w:val="00EE6F50"/>
    <w:rsid w:val="00F01BBA"/>
    <w:rsid w:val="00F3301A"/>
    <w:rsid w:val="00F345BF"/>
    <w:rsid w:val="00F53585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18</cp:revision>
  <dcterms:created xsi:type="dcterms:W3CDTF">2025-05-03T10:40:00Z</dcterms:created>
  <dcterms:modified xsi:type="dcterms:W3CDTF">2026-03-23T07:44:00Z</dcterms:modified>
</cp:coreProperties>
</file>